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6C34D" w14:textId="77777777" w:rsidR="0045044F" w:rsidRPr="00795E6D" w:rsidRDefault="0045044F" w:rsidP="0045044F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 xml:space="preserve">Приложение № 6 </w:t>
      </w:r>
    </w:p>
    <w:p w14:paraId="0E8F284F" w14:textId="77777777" w:rsidR="0045044F" w:rsidRPr="00795E6D" w:rsidRDefault="0045044F" w:rsidP="0045044F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14:paraId="250A0F2E" w14:textId="77777777" w:rsidR="0045044F" w:rsidRPr="00795E6D" w:rsidRDefault="0045044F" w:rsidP="0045044F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«Реформирование и модернизация жилищно- коммунального хозяйства и повышение энергетической эффективности», утвержденной</w:t>
      </w:r>
    </w:p>
    <w:p w14:paraId="0DF51F32" w14:textId="77777777" w:rsidR="0045044F" w:rsidRPr="00795E6D" w:rsidRDefault="0045044F" w:rsidP="0045044F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постановлением Администрации города Норильска</w:t>
      </w:r>
    </w:p>
    <w:p w14:paraId="0FBA7F95" w14:textId="77777777" w:rsidR="0045044F" w:rsidRPr="00795E6D" w:rsidRDefault="0045044F" w:rsidP="0045044F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от 07.12.2016 № 585</w:t>
      </w:r>
    </w:p>
    <w:p w14:paraId="00BD365F" w14:textId="77777777" w:rsidR="0045044F" w:rsidRPr="00795E6D" w:rsidRDefault="0045044F" w:rsidP="00450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75DB99AC" w14:textId="77777777" w:rsidR="0045044F" w:rsidRPr="00795E6D" w:rsidRDefault="0045044F" w:rsidP="00450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1. ПАСПОРТ</w:t>
      </w:r>
    </w:p>
    <w:p w14:paraId="04A3606A" w14:textId="77777777" w:rsidR="0045044F" w:rsidRPr="00795E6D" w:rsidRDefault="0045044F" w:rsidP="00450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ПОДПРОГРАММЫ 3 «ЭНЕРГОЭФФЕКТИВНОСТЬ</w:t>
      </w:r>
    </w:p>
    <w:p w14:paraId="0AB66401" w14:textId="77777777" w:rsidR="0045044F" w:rsidRPr="00795E6D" w:rsidRDefault="0045044F" w:rsidP="00450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И РАЗВИТИЕ ЭНЕРГЕТИКИ»</w:t>
      </w:r>
    </w:p>
    <w:p w14:paraId="12273543" w14:textId="77777777" w:rsidR="0045044F" w:rsidRPr="00795E6D" w:rsidRDefault="0045044F" w:rsidP="00450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0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866"/>
      </w:tblGrid>
      <w:tr w:rsidR="00410142" w:rsidRPr="00795E6D" w14:paraId="1DD997E1" w14:textId="77777777" w:rsidTr="007C7B1F">
        <w:tc>
          <w:tcPr>
            <w:tcW w:w="2835" w:type="dxa"/>
          </w:tcPr>
          <w:p w14:paraId="0D35331B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Соисполнитель МП</w:t>
            </w:r>
          </w:p>
        </w:tc>
        <w:tc>
          <w:tcPr>
            <w:tcW w:w="6866" w:type="dxa"/>
          </w:tcPr>
          <w:p w14:paraId="4CF6472F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Администрации города Норильска (МКУ «УЖКХ»)</w:t>
            </w:r>
          </w:p>
          <w:p w14:paraId="1F15AEA4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10142" w:rsidRPr="00795E6D" w14:paraId="2C61C577" w14:textId="77777777" w:rsidTr="007C7B1F">
        <w:tc>
          <w:tcPr>
            <w:tcW w:w="2835" w:type="dxa"/>
          </w:tcPr>
          <w:p w14:paraId="3FA46576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Участник подпрограммы МП</w:t>
            </w:r>
          </w:p>
        </w:tc>
        <w:tc>
          <w:tcPr>
            <w:tcW w:w="6866" w:type="dxa"/>
          </w:tcPr>
          <w:p w14:paraId="20D527BA" w14:textId="31D023AB" w:rsidR="00410142" w:rsidRPr="00795E6D" w:rsidRDefault="0070003F" w:rsidP="007C7B1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Норильска, Управление общего и дошкольного образования Администрации города Норильска</w:t>
            </w:r>
          </w:p>
        </w:tc>
      </w:tr>
      <w:tr w:rsidR="00410142" w:rsidRPr="00795E6D" w14:paraId="274A9407" w14:textId="77777777" w:rsidTr="007C7B1F">
        <w:tc>
          <w:tcPr>
            <w:tcW w:w="2835" w:type="dxa"/>
          </w:tcPr>
          <w:p w14:paraId="3DE1373A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Цели подпрограммы МП</w:t>
            </w:r>
          </w:p>
        </w:tc>
        <w:tc>
          <w:tcPr>
            <w:tcW w:w="6866" w:type="dxa"/>
          </w:tcPr>
          <w:p w14:paraId="0410937A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- стимулирование рационального потребления коммунальных услуг;</w:t>
            </w:r>
          </w:p>
          <w:p w14:paraId="0AF655E9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 xml:space="preserve">- повышение энергосбережения и </w:t>
            </w:r>
            <w:proofErr w:type="spellStart"/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энергоэффективности</w:t>
            </w:r>
            <w:proofErr w:type="spellEnd"/>
          </w:p>
        </w:tc>
      </w:tr>
      <w:tr w:rsidR="00410142" w:rsidRPr="00795E6D" w14:paraId="7F2C5096" w14:textId="77777777" w:rsidTr="007C7B1F">
        <w:tc>
          <w:tcPr>
            <w:tcW w:w="2835" w:type="dxa"/>
          </w:tcPr>
          <w:p w14:paraId="731D95D9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6866" w:type="dxa"/>
          </w:tcPr>
          <w:p w14:paraId="510AA6B5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- создание условий для обеспечения энергосбережения и повышения энергетической эффективности в бюджетном секторе;</w:t>
            </w:r>
          </w:p>
          <w:p w14:paraId="20AA57C8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- создание условий для обеспечения энергосбережения и повышения энергетической эффективности в жилищном фонде;</w:t>
            </w:r>
          </w:p>
          <w:p w14:paraId="41F647F5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- создание условий для обеспечения энергосбережения и повышения энергетической эффективности в транспортном комплексе;</w:t>
            </w:r>
          </w:p>
          <w:p w14:paraId="2033539A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- выявление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имущества;</w:t>
            </w:r>
          </w:p>
          <w:p w14:paraId="6C1B0D5D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- 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</w:t>
            </w:r>
          </w:p>
          <w:p w14:paraId="64DCA17E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 xml:space="preserve">- создание условий для обеспечения энергосбережения и </w:t>
            </w:r>
            <w:r w:rsidRPr="00795E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повышения энергетической эффективности систем коммунальной инфраструктуры</w:t>
            </w:r>
          </w:p>
        </w:tc>
      </w:tr>
      <w:tr w:rsidR="00410142" w:rsidRPr="00795E6D" w14:paraId="0315FF4C" w14:textId="77777777" w:rsidTr="007C7B1F">
        <w:trPr>
          <w:trHeight w:val="454"/>
        </w:trPr>
        <w:tc>
          <w:tcPr>
            <w:tcW w:w="2835" w:type="dxa"/>
          </w:tcPr>
          <w:p w14:paraId="621C8752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подпрограммы МП</w:t>
            </w:r>
          </w:p>
        </w:tc>
        <w:tc>
          <w:tcPr>
            <w:tcW w:w="6866" w:type="dxa"/>
          </w:tcPr>
          <w:p w14:paraId="7B80464D" w14:textId="5B8206E7" w:rsidR="00410142" w:rsidRPr="00795E6D" w:rsidRDefault="00410142" w:rsidP="00F47B3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2017 - 202</w:t>
            </w:r>
            <w:r w:rsidR="00F47B3C" w:rsidRPr="00795E6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410142" w:rsidRPr="00795E6D" w14:paraId="0F4A13DE" w14:textId="77777777" w:rsidTr="007C7B1F">
        <w:trPr>
          <w:trHeight w:val="4414"/>
        </w:trPr>
        <w:tc>
          <w:tcPr>
            <w:tcW w:w="2835" w:type="dxa"/>
          </w:tcPr>
          <w:p w14:paraId="7DEFBBE1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866" w:type="dxa"/>
          </w:tcPr>
          <w:p w14:paraId="7107AC8F" w14:textId="36E2DD3D" w:rsidR="00410142" w:rsidRPr="00795E6D" w:rsidRDefault="00410142" w:rsidP="007C7B1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5E6D">
              <w:rPr>
                <w:sz w:val="26"/>
                <w:szCs w:val="26"/>
              </w:rPr>
              <w:t xml:space="preserve"> Общий объем финансирования подпрограммы на период 2017 – 202</w:t>
            </w:r>
            <w:r w:rsidR="00056682" w:rsidRPr="00795E6D">
              <w:rPr>
                <w:sz w:val="26"/>
                <w:szCs w:val="26"/>
              </w:rPr>
              <w:t>7</w:t>
            </w:r>
            <w:r w:rsidRPr="00795E6D">
              <w:rPr>
                <w:sz w:val="26"/>
                <w:szCs w:val="26"/>
              </w:rPr>
              <w:t xml:space="preserve"> годов за счет всех источников финансирования составит 1</w:t>
            </w:r>
            <w:r w:rsidR="00175AD5" w:rsidRPr="00795E6D">
              <w:rPr>
                <w:sz w:val="26"/>
                <w:szCs w:val="26"/>
              </w:rPr>
              <w:t> 422 773,4</w:t>
            </w:r>
            <w:r w:rsidRPr="00795E6D">
              <w:rPr>
                <w:sz w:val="26"/>
                <w:szCs w:val="26"/>
              </w:rPr>
              <w:t xml:space="preserve"> тыс.руб., в том числе за счет средств:</w:t>
            </w:r>
          </w:p>
          <w:p w14:paraId="4E73EA9A" w14:textId="74EB1D39" w:rsidR="00410142" w:rsidRPr="00795E6D" w:rsidRDefault="00410142" w:rsidP="007C7B1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5E6D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175AD5" w:rsidRPr="00795E6D">
              <w:rPr>
                <w:sz w:val="26"/>
                <w:szCs w:val="26"/>
              </w:rPr>
              <w:t>208 206,2</w:t>
            </w:r>
            <w:r w:rsidRPr="00795E6D">
              <w:rPr>
                <w:sz w:val="26"/>
                <w:szCs w:val="26"/>
              </w:rPr>
              <w:t xml:space="preserve"> тыс.руб., в том числе по годам:</w:t>
            </w:r>
          </w:p>
          <w:p w14:paraId="4FFBEB23" w14:textId="4E8F8D6B" w:rsidR="00410142" w:rsidRPr="00795E6D" w:rsidRDefault="00410142" w:rsidP="007C7B1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5E6D">
              <w:rPr>
                <w:sz w:val="26"/>
                <w:szCs w:val="26"/>
              </w:rPr>
              <w:t>2017-202</w:t>
            </w:r>
            <w:r w:rsidR="00AB777F" w:rsidRPr="00795E6D">
              <w:rPr>
                <w:sz w:val="26"/>
                <w:szCs w:val="26"/>
              </w:rPr>
              <w:t>3</w:t>
            </w:r>
            <w:r w:rsidRPr="00795E6D">
              <w:rPr>
                <w:sz w:val="26"/>
                <w:szCs w:val="26"/>
              </w:rPr>
              <w:t xml:space="preserve"> годы – </w:t>
            </w:r>
            <w:r w:rsidR="00056682" w:rsidRPr="00795E6D">
              <w:rPr>
                <w:sz w:val="26"/>
                <w:szCs w:val="26"/>
              </w:rPr>
              <w:t>194 125,1</w:t>
            </w:r>
            <w:r w:rsidRPr="00795E6D">
              <w:rPr>
                <w:sz w:val="26"/>
                <w:szCs w:val="26"/>
              </w:rPr>
              <w:t xml:space="preserve"> тыс.руб.;</w:t>
            </w:r>
          </w:p>
          <w:p w14:paraId="0E788BB7" w14:textId="107CE196" w:rsidR="00410142" w:rsidRPr="00795E6D" w:rsidRDefault="00410142" w:rsidP="007C7B1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5E6D">
              <w:rPr>
                <w:sz w:val="26"/>
                <w:szCs w:val="26"/>
              </w:rPr>
              <w:t>202</w:t>
            </w:r>
            <w:r w:rsidR="00056682" w:rsidRPr="00795E6D">
              <w:rPr>
                <w:sz w:val="26"/>
                <w:szCs w:val="26"/>
              </w:rPr>
              <w:t>4</w:t>
            </w:r>
            <w:r w:rsidRPr="00795E6D">
              <w:rPr>
                <w:sz w:val="26"/>
                <w:szCs w:val="26"/>
              </w:rPr>
              <w:t xml:space="preserve"> год –</w:t>
            </w:r>
            <w:r w:rsidR="00056682" w:rsidRPr="00795E6D">
              <w:rPr>
                <w:sz w:val="26"/>
                <w:szCs w:val="26"/>
              </w:rPr>
              <w:t>8 227,6</w:t>
            </w:r>
            <w:r w:rsidRPr="00795E6D">
              <w:rPr>
                <w:sz w:val="26"/>
                <w:szCs w:val="26"/>
              </w:rPr>
              <w:t xml:space="preserve"> тыс.руб.; </w:t>
            </w:r>
          </w:p>
          <w:p w14:paraId="41949178" w14:textId="5B77DA6A" w:rsidR="00410142" w:rsidRPr="00795E6D" w:rsidRDefault="00410142" w:rsidP="007C7B1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5E6D">
              <w:rPr>
                <w:sz w:val="26"/>
                <w:szCs w:val="26"/>
              </w:rPr>
              <w:t>202</w:t>
            </w:r>
            <w:r w:rsidR="00056682" w:rsidRPr="00795E6D">
              <w:rPr>
                <w:sz w:val="26"/>
                <w:szCs w:val="26"/>
              </w:rPr>
              <w:t>5</w:t>
            </w:r>
            <w:r w:rsidRPr="00795E6D">
              <w:rPr>
                <w:sz w:val="26"/>
                <w:szCs w:val="26"/>
              </w:rPr>
              <w:t xml:space="preserve"> год – </w:t>
            </w:r>
            <w:r w:rsidR="00175AD5" w:rsidRPr="00795E6D">
              <w:rPr>
                <w:sz w:val="26"/>
                <w:szCs w:val="26"/>
              </w:rPr>
              <w:t>2 284,5</w:t>
            </w:r>
            <w:r w:rsidRPr="00795E6D">
              <w:rPr>
                <w:sz w:val="26"/>
                <w:szCs w:val="26"/>
              </w:rPr>
              <w:t xml:space="preserve"> тыс.руб.</w:t>
            </w:r>
            <w:r w:rsidR="00175AD5" w:rsidRPr="00795E6D">
              <w:rPr>
                <w:sz w:val="26"/>
                <w:szCs w:val="26"/>
              </w:rPr>
              <w:t>;</w:t>
            </w:r>
          </w:p>
          <w:p w14:paraId="2002F385" w14:textId="449989D1" w:rsidR="00175AD5" w:rsidRPr="00795E6D" w:rsidRDefault="00175AD5" w:rsidP="007C7B1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5E6D">
              <w:rPr>
                <w:sz w:val="26"/>
                <w:szCs w:val="26"/>
              </w:rPr>
              <w:t>2026 год – 1 784,5 тыс. руб.;</w:t>
            </w:r>
          </w:p>
          <w:p w14:paraId="5148EDD8" w14:textId="0C0E2B99" w:rsidR="00175AD5" w:rsidRPr="00795E6D" w:rsidRDefault="00175AD5" w:rsidP="007C7B1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5E6D">
              <w:rPr>
                <w:sz w:val="26"/>
                <w:szCs w:val="26"/>
              </w:rPr>
              <w:t>2027 год - 1 784,5 тыс. руб.</w:t>
            </w:r>
          </w:p>
          <w:p w14:paraId="7B9D85F3" w14:textId="65C6522A" w:rsidR="00410142" w:rsidRPr="00795E6D" w:rsidRDefault="00056682" w:rsidP="007C7B1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5E6D">
              <w:rPr>
                <w:sz w:val="26"/>
                <w:szCs w:val="26"/>
              </w:rPr>
              <w:t>- внебюджетные источники - 1 214 567,2</w:t>
            </w:r>
            <w:r w:rsidR="00410142" w:rsidRPr="00795E6D">
              <w:rPr>
                <w:sz w:val="26"/>
                <w:szCs w:val="26"/>
              </w:rPr>
              <w:t xml:space="preserve"> тыс.руб., в том числе по годам:</w:t>
            </w:r>
          </w:p>
          <w:p w14:paraId="6528C7EA" w14:textId="598111F4" w:rsidR="00410142" w:rsidRPr="00795E6D" w:rsidRDefault="00410142" w:rsidP="007C7B1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5E6D">
              <w:rPr>
                <w:sz w:val="26"/>
                <w:szCs w:val="26"/>
              </w:rPr>
              <w:t>2017-202</w:t>
            </w:r>
            <w:r w:rsidR="00056682" w:rsidRPr="00795E6D">
              <w:rPr>
                <w:sz w:val="26"/>
                <w:szCs w:val="26"/>
              </w:rPr>
              <w:t>3</w:t>
            </w:r>
            <w:r w:rsidRPr="00795E6D">
              <w:rPr>
                <w:sz w:val="26"/>
                <w:szCs w:val="26"/>
              </w:rPr>
              <w:t xml:space="preserve"> год – </w:t>
            </w:r>
            <w:r w:rsidR="00056682" w:rsidRPr="00795E6D">
              <w:rPr>
                <w:sz w:val="26"/>
                <w:szCs w:val="26"/>
              </w:rPr>
              <w:t>986 213,2</w:t>
            </w:r>
            <w:r w:rsidRPr="00795E6D">
              <w:rPr>
                <w:sz w:val="26"/>
                <w:szCs w:val="26"/>
              </w:rPr>
              <w:t xml:space="preserve"> тыс.руб.;</w:t>
            </w:r>
          </w:p>
          <w:p w14:paraId="688A59F6" w14:textId="3AE4F489" w:rsidR="00410142" w:rsidRPr="00795E6D" w:rsidRDefault="00410142" w:rsidP="007C7B1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5E6D">
              <w:rPr>
                <w:sz w:val="26"/>
                <w:szCs w:val="26"/>
              </w:rPr>
              <w:t>202</w:t>
            </w:r>
            <w:r w:rsidR="00056682" w:rsidRPr="00795E6D">
              <w:rPr>
                <w:sz w:val="26"/>
                <w:szCs w:val="26"/>
              </w:rPr>
              <w:t>4</w:t>
            </w:r>
            <w:r w:rsidRPr="00795E6D">
              <w:rPr>
                <w:sz w:val="26"/>
                <w:szCs w:val="26"/>
              </w:rPr>
              <w:t xml:space="preserve"> год – </w:t>
            </w:r>
            <w:r w:rsidR="00056682" w:rsidRPr="00795E6D">
              <w:rPr>
                <w:sz w:val="26"/>
                <w:szCs w:val="26"/>
              </w:rPr>
              <w:t xml:space="preserve">39 326,8 </w:t>
            </w:r>
            <w:r w:rsidRPr="00795E6D">
              <w:rPr>
                <w:sz w:val="26"/>
                <w:szCs w:val="26"/>
              </w:rPr>
              <w:t xml:space="preserve">тыс.руб.; </w:t>
            </w:r>
          </w:p>
          <w:p w14:paraId="1EAA192C" w14:textId="0C4F3D62" w:rsidR="00410142" w:rsidRPr="00795E6D" w:rsidRDefault="00410142" w:rsidP="007C7B1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95E6D">
              <w:rPr>
                <w:sz w:val="26"/>
                <w:szCs w:val="26"/>
              </w:rPr>
              <w:t>202</w:t>
            </w:r>
            <w:r w:rsidR="00056682" w:rsidRPr="00795E6D">
              <w:rPr>
                <w:sz w:val="26"/>
                <w:szCs w:val="26"/>
              </w:rPr>
              <w:t>5</w:t>
            </w:r>
            <w:r w:rsidRPr="00795E6D">
              <w:rPr>
                <w:sz w:val="26"/>
                <w:szCs w:val="26"/>
              </w:rPr>
              <w:t xml:space="preserve"> год –</w:t>
            </w:r>
            <w:r w:rsidR="00056682" w:rsidRPr="00795E6D">
              <w:rPr>
                <w:sz w:val="26"/>
                <w:szCs w:val="26"/>
              </w:rPr>
              <w:t xml:space="preserve"> 69 139,4</w:t>
            </w:r>
            <w:r w:rsidRPr="00795E6D">
              <w:rPr>
                <w:sz w:val="26"/>
                <w:szCs w:val="26"/>
              </w:rPr>
              <w:t xml:space="preserve"> тыс.руб.;</w:t>
            </w:r>
          </w:p>
          <w:p w14:paraId="7E94688D" w14:textId="1B685345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056682" w:rsidRPr="00795E6D">
              <w:rPr>
                <w:rFonts w:ascii="Times New Roman" w:hAnsi="Times New Roman" w:cs="Times New Roman"/>
                <w:sz w:val="26"/>
                <w:szCs w:val="26"/>
              </w:rPr>
              <w:t>6 год – 61 229,2</w:t>
            </w: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14:paraId="1E7BD293" w14:textId="1997A63E" w:rsidR="00410142" w:rsidRPr="00795E6D" w:rsidRDefault="00410142" w:rsidP="000566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056682" w:rsidRPr="00795E6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056682" w:rsidRPr="00795E6D">
              <w:rPr>
                <w:rFonts w:ascii="Times New Roman" w:hAnsi="Times New Roman" w:cs="Times New Roman"/>
                <w:sz w:val="26"/>
                <w:szCs w:val="26"/>
              </w:rPr>
              <w:t>58 658,6</w:t>
            </w: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</w:p>
        </w:tc>
      </w:tr>
      <w:tr w:rsidR="00410142" w:rsidRPr="00795E6D" w14:paraId="36011330" w14:textId="77777777" w:rsidTr="007C7B1F">
        <w:tc>
          <w:tcPr>
            <w:tcW w:w="2835" w:type="dxa"/>
          </w:tcPr>
          <w:p w14:paraId="27E8E38C" w14:textId="75D945EA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реализации подпрограммы МП </w:t>
            </w:r>
          </w:p>
        </w:tc>
        <w:tc>
          <w:tcPr>
            <w:tcW w:w="6866" w:type="dxa"/>
          </w:tcPr>
          <w:p w14:paraId="2C6E38AB" w14:textId="23DA3CD0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 xml:space="preserve">1. Замена </w:t>
            </w:r>
            <w:r w:rsidR="0070003F" w:rsidRPr="00795E6D">
              <w:rPr>
                <w:rFonts w:ascii="Times New Roman" w:hAnsi="Times New Roman" w:cs="Times New Roman"/>
                <w:sz w:val="26"/>
                <w:szCs w:val="26"/>
              </w:rPr>
              <w:t>1 211</w:t>
            </w: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 xml:space="preserve"> ед. неэффективного осветительного оборудования внутреннего/наружного освещения на </w:t>
            </w:r>
            <w:r w:rsidR="0070003F" w:rsidRPr="00795E6D">
              <w:rPr>
                <w:rFonts w:ascii="Times New Roman" w:hAnsi="Times New Roman" w:cs="Times New Roman"/>
                <w:sz w:val="26"/>
                <w:szCs w:val="26"/>
              </w:rPr>
              <w:t>современное светодиодное за 2024 – 2027 г</w:t>
            </w: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14:paraId="1B80C48D" w14:textId="36736E69" w:rsidR="00410142" w:rsidRPr="00795E6D" w:rsidRDefault="00410142" w:rsidP="007000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 xml:space="preserve">2. Установка </w:t>
            </w:r>
            <w:r w:rsidR="0070003F" w:rsidRPr="00795E6D">
              <w:rPr>
                <w:rFonts w:ascii="Times New Roman" w:hAnsi="Times New Roman" w:cs="Times New Roman"/>
                <w:sz w:val="26"/>
                <w:szCs w:val="26"/>
              </w:rPr>
              <w:t>1 398</w:t>
            </w:r>
            <w:r w:rsidRPr="00795E6D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индивидуальных приборов учета холодной, горячей воды в муниципальном жилом фонде за 202</w:t>
            </w:r>
            <w:r w:rsidR="0070003F" w:rsidRPr="00795E6D">
              <w:rPr>
                <w:rFonts w:ascii="Times New Roman" w:hAnsi="Times New Roman" w:cs="Times New Roman"/>
                <w:sz w:val="26"/>
                <w:szCs w:val="26"/>
              </w:rPr>
              <w:t>4 - 2027</w:t>
            </w: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0003F" w:rsidRPr="00795E6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  <w:tr w:rsidR="00410142" w:rsidRPr="00795E6D" w14:paraId="0D874F0B" w14:textId="77777777" w:rsidTr="007C7B1F">
        <w:tc>
          <w:tcPr>
            <w:tcW w:w="2835" w:type="dxa"/>
          </w:tcPr>
          <w:p w14:paraId="6249FA97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Целевые показатели подпрограммы МП</w:t>
            </w:r>
          </w:p>
        </w:tc>
        <w:tc>
          <w:tcPr>
            <w:tcW w:w="6866" w:type="dxa"/>
          </w:tcPr>
          <w:p w14:paraId="4B1F711C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Общие целевые показатели в области энергосбережения и повышения энергетической эффективности:</w:t>
            </w:r>
          </w:p>
          <w:p w14:paraId="10431B7D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1. Целевые показатели, характеризующие оснащенность приборами учета используемых энергетических ресурсов.</w:t>
            </w:r>
          </w:p>
          <w:p w14:paraId="7982357E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2. Целевые показатели в области энергосбережения и повышения энергетической эффективности в муниципальном секторе.</w:t>
            </w:r>
          </w:p>
          <w:p w14:paraId="134B0DA0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3. Целевой показатель, характеризующий уровень использования источников тепловой энергии, функционирующих в режиме комбинированной выработки тепловой и электрической энергии, и (или) возобновляемых источников энергии.</w:t>
            </w:r>
          </w:p>
          <w:p w14:paraId="41566780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4. Целевые показатели, характеризующие потребление энергетических ресурсов в муниципальных организациях, находящихся в ведении органов местного самоуправления.</w:t>
            </w:r>
          </w:p>
          <w:p w14:paraId="2ACD7211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5. Целевые показатели, характеризующие использование энергетических ресурсов в жилищно-коммунальном хозяйстве.</w:t>
            </w:r>
          </w:p>
          <w:p w14:paraId="269DC47A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 Целевые показатели, характеризующие использование энергетических ресурсов в промышленности, энергетике и системах коммунальной инфраструктуры.</w:t>
            </w:r>
          </w:p>
        </w:tc>
      </w:tr>
    </w:tbl>
    <w:p w14:paraId="66269FA0" w14:textId="77777777" w:rsidR="0045044F" w:rsidRPr="00795E6D" w:rsidRDefault="0045044F" w:rsidP="00450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72C6AA4B" w14:textId="77777777" w:rsidR="0045044F" w:rsidRPr="00795E6D" w:rsidRDefault="0045044F" w:rsidP="00D5472D">
      <w:pPr>
        <w:spacing w:after="240"/>
        <w:jc w:val="center"/>
        <w:rPr>
          <w:sz w:val="26"/>
          <w:szCs w:val="26"/>
        </w:rPr>
      </w:pPr>
      <w:r w:rsidRPr="00795E6D">
        <w:rPr>
          <w:sz w:val="26"/>
          <w:szCs w:val="26"/>
        </w:rPr>
        <w:t>2. ТЕКУЩЕЕ СОСТОЯНИЕ</w:t>
      </w:r>
    </w:p>
    <w:p w14:paraId="6D0FEEA7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Муниципальное образование город Норильск - одна из высокоразвитых, стратегически важных территорий Красноярского края, на которой представлены следующие отрасли экономики: горнодобывающая, цветная металлургия, газовая и пищевая промышленность, транспорт, связь, жилищно-коммунальное хозяйство, стройиндустрия, торговая и снабженческая деятельность.</w:t>
      </w:r>
    </w:p>
    <w:p w14:paraId="174368B8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Крупнейшее предприятие на территории муниципального образования город Норильск - Заполярный филиал публичного акционерного общества «Горно-металлургическая компания «Норильский никель» (далее - «Норильский никель»), которое добывает и перерабатывает никель, медь, платиноиды, кобальт, цинк, серебро и другие металлы.</w:t>
      </w:r>
    </w:p>
    <w:p w14:paraId="10150BA0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Кроме «Норильского никеля» в градообразующую группу входят: «Норильскгазпром», АО «</w:t>
      </w:r>
      <w:proofErr w:type="spellStart"/>
      <w:r w:rsidRPr="00795E6D">
        <w:rPr>
          <w:rFonts w:ascii="Times New Roman" w:hAnsi="Times New Roman" w:cs="Times New Roman"/>
          <w:sz w:val="26"/>
          <w:szCs w:val="26"/>
        </w:rPr>
        <w:t>Норильско</w:t>
      </w:r>
      <w:proofErr w:type="spellEnd"/>
      <w:r w:rsidRPr="00795E6D">
        <w:rPr>
          <w:rFonts w:ascii="Times New Roman" w:hAnsi="Times New Roman" w:cs="Times New Roman"/>
          <w:sz w:val="26"/>
          <w:szCs w:val="26"/>
        </w:rPr>
        <w:t>-Таймырская энергетическая компания», три теплоэлектростанции - ТЭЦ-1, ТЭЦ-2, ТЭЦ-3, одна гидроэлектростанция, находящаяся в поселке Снежногорск. Эти организации относятся к ключевым отраслям экономики, которые образуют ТЭК (топливно-энергетический комплекс) муниципального образования город Норильск, функционирующий автономно от Объединенной системы добычи и транспортировки газа и Единой Энергетической системы России. ТЭК выполняет важнейшую задачу по обеспечению жизнедеятельности муниципального образования город Норильск.</w:t>
      </w:r>
    </w:p>
    <w:p w14:paraId="126BB61F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 xml:space="preserve">Особенностью муниципального образования город Норильск является </w:t>
      </w:r>
      <w:proofErr w:type="spellStart"/>
      <w:r w:rsidRPr="00795E6D">
        <w:rPr>
          <w:rFonts w:ascii="Times New Roman" w:hAnsi="Times New Roman" w:cs="Times New Roman"/>
          <w:sz w:val="26"/>
          <w:szCs w:val="26"/>
        </w:rPr>
        <w:t>моноструктура</w:t>
      </w:r>
      <w:proofErr w:type="spellEnd"/>
      <w:r w:rsidRPr="00795E6D">
        <w:rPr>
          <w:rFonts w:ascii="Times New Roman" w:hAnsi="Times New Roman" w:cs="Times New Roman"/>
          <w:sz w:val="26"/>
          <w:szCs w:val="26"/>
        </w:rPr>
        <w:t xml:space="preserve"> его производства - работа почти всех отраслей на территории направлена на обеспечение деятельности профильной горнодобывающей промышленности и производства цветных металлов.</w:t>
      </w:r>
    </w:p>
    <w:p w14:paraId="49367131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Источниками теплоснабжения для районов муниципального образования город Норильск и промышленных объектов являются:</w:t>
      </w:r>
    </w:p>
    <w:p w14:paraId="48A14BE7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ТЭЦ-1 - для Центрального района;</w:t>
      </w:r>
    </w:p>
    <w:p w14:paraId="6EE9B45B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ТЭЦ-2 - для района Талнах;</w:t>
      </w:r>
    </w:p>
    <w:p w14:paraId="16B9064A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ТЭЦ-3, котельная №1 - для района Кайеркан.</w:t>
      </w:r>
    </w:p>
    <w:p w14:paraId="533308D8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95E6D">
        <w:rPr>
          <w:rFonts w:ascii="Times New Roman" w:hAnsi="Times New Roman" w:cs="Times New Roman"/>
          <w:sz w:val="26"/>
          <w:szCs w:val="26"/>
        </w:rPr>
        <w:t>Электрокотельная</w:t>
      </w:r>
      <w:proofErr w:type="spellEnd"/>
      <w:r w:rsidRPr="00795E6D">
        <w:rPr>
          <w:rFonts w:ascii="Times New Roman" w:hAnsi="Times New Roman" w:cs="Times New Roman"/>
          <w:sz w:val="26"/>
          <w:szCs w:val="26"/>
        </w:rPr>
        <w:t xml:space="preserve"> № 1, энергоблок – для пос. Снежногорск.</w:t>
      </w:r>
    </w:p>
    <w:p w14:paraId="67E716A4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Производство тепловой энергии осуществляется АО «</w:t>
      </w:r>
      <w:proofErr w:type="spellStart"/>
      <w:r w:rsidRPr="00795E6D">
        <w:rPr>
          <w:rFonts w:ascii="Times New Roman" w:hAnsi="Times New Roman" w:cs="Times New Roman"/>
          <w:sz w:val="26"/>
          <w:szCs w:val="26"/>
        </w:rPr>
        <w:t>Норильско</w:t>
      </w:r>
      <w:proofErr w:type="spellEnd"/>
      <w:r w:rsidRPr="00795E6D">
        <w:rPr>
          <w:rFonts w:ascii="Times New Roman" w:hAnsi="Times New Roman" w:cs="Times New Roman"/>
          <w:sz w:val="26"/>
          <w:szCs w:val="26"/>
        </w:rPr>
        <w:t>-Таймырская энергетическая компания», связи между ТЭЦ по тепловым сетям отсутствуют.</w:t>
      </w:r>
    </w:p>
    <w:p w14:paraId="275C790E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Установленная тепловая мощность представлена в таблице:</w:t>
      </w:r>
    </w:p>
    <w:p w14:paraId="219CE202" w14:textId="77777777" w:rsidR="00410142" w:rsidRPr="00795E6D" w:rsidRDefault="00410142" w:rsidP="004101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81"/>
        <w:gridCol w:w="2693"/>
        <w:gridCol w:w="2977"/>
      </w:tblGrid>
      <w:tr w:rsidR="00410142" w:rsidRPr="00795E6D" w14:paraId="2E7811CF" w14:textId="77777777" w:rsidTr="007C7B1F">
        <w:tc>
          <w:tcPr>
            <w:tcW w:w="567" w:type="dxa"/>
          </w:tcPr>
          <w:p w14:paraId="1A972AFD" w14:textId="77777777" w:rsidR="00410142" w:rsidRPr="00795E6D" w:rsidRDefault="00410142" w:rsidP="007C7B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181" w:type="dxa"/>
          </w:tcPr>
          <w:p w14:paraId="3458F198" w14:textId="77777777" w:rsidR="00410142" w:rsidRPr="00795E6D" w:rsidRDefault="00410142" w:rsidP="007C7B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Теплоисточники</w:t>
            </w:r>
          </w:p>
        </w:tc>
        <w:tc>
          <w:tcPr>
            <w:tcW w:w="2693" w:type="dxa"/>
          </w:tcPr>
          <w:p w14:paraId="53392B36" w14:textId="77777777" w:rsidR="00410142" w:rsidRPr="00795E6D" w:rsidRDefault="00410142" w:rsidP="007C7B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Ед. измерения</w:t>
            </w:r>
          </w:p>
        </w:tc>
        <w:tc>
          <w:tcPr>
            <w:tcW w:w="2977" w:type="dxa"/>
          </w:tcPr>
          <w:p w14:paraId="533B8C09" w14:textId="77777777" w:rsidR="00410142" w:rsidRPr="00795E6D" w:rsidRDefault="00410142" w:rsidP="007C7B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Мощность</w:t>
            </w:r>
          </w:p>
        </w:tc>
      </w:tr>
      <w:tr w:rsidR="00410142" w:rsidRPr="00795E6D" w14:paraId="1D03EA90" w14:textId="77777777" w:rsidTr="007C7B1F">
        <w:tc>
          <w:tcPr>
            <w:tcW w:w="567" w:type="dxa"/>
          </w:tcPr>
          <w:p w14:paraId="4F4FF230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81" w:type="dxa"/>
          </w:tcPr>
          <w:p w14:paraId="490AF9EC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ТЭЦ-1</w:t>
            </w:r>
          </w:p>
        </w:tc>
        <w:tc>
          <w:tcPr>
            <w:tcW w:w="2693" w:type="dxa"/>
          </w:tcPr>
          <w:p w14:paraId="4522AE72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5E8B31D7" w14:textId="77777777" w:rsidR="00410142" w:rsidRPr="00795E6D" w:rsidRDefault="00410142" w:rsidP="007C7B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2048,6</w:t>
            </w:r>
          </w:p>
        </w:tc>
      </w:tr>
      <w:tr w:rsidR="00410142" w:rsidRPr="00795E6D" w14:paraId="6211958A" w14:textId="77777777" w:rsidTr="007C7B1F">
        <w:tc>
          <w:tcPr>
            <w:tcW w:w="567" w:type="dxa"/>
          </w:tcPr>
          <w:p w14:paraId="3A4A478B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81" w:type="dxa"/>
          </w:tcPr>
          <w:p w14:paraId="4EA75FEF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ТЭЦ-2</w:t>
            </w:r>
          </w:p>
        </w:tc>
        <w:tc>
          <w:tcPr>
            <w:tcW w:w="2693" w:type="dxa"/>
          </w:tcPr>
          <w:p w14:paraId="061835C2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69D31676" w14:textId="77777777" w:rsidR="00410142" w:rsidRPr="00795E6D" w:rsidRDefault="00410142" w:rsidP="007C7B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1004</w:t>
            </w:r>
          </w:p>
        </w:tc>
      </w:tr>
      <w:tr w:rsidR="00410142" w:rsidRPr="00795E6D" w14:paraId="09A0560D" w14:textId="77777777" w:rsidTr="007C7B1F">
        <w:tc>
          <w:tcPr>
            <w:tcW w:w="567" w:type="dxa"/>
          </w:tcPr>
          <w:p w14:paraId="57A2C5D1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81" w:type="dxa"/>
          </w:tcPr>
          <w:p w14:paraId="1A8BD857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ТЭЦ-3</w:t>
            </w:r>
          </w:p>
        </w:tc>
        <w:tc>
          <w:tcPr>
            <w:tcW w:w="2693" w:type="dxa"/>
          </w:tcPr>
          <w:p w14:paraId="01F74D4A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075CAE88" w14:textId="77777777" w:rsidR="00410142" w:rsidRPr="00795E6D" w:rsidRDefault="00410142" w:rsidP="007C7B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1049</w:t>
            </w:r>
          </w:p>
        </w:tc>
      </w:tr>
      <w:tr w:rsidR="00410142" w:rsidRPr="00795E6D" w14:paraId="08B729E4" w14:textId="77777777" w:rsidTr="007C7B1F">
        <w:tc>
          <w:tcPr>
            <w:tcW w:w="567" w:type="dxa"/>
          </w:tcPr>
          <w:p w14:paraId="6711F57F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81" w:type="dxa"/>
          </w:tcPr>
          <w:p w14:paraId="3703F058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Котельная № 1</w:t>
            </w:r>
          </w:p>
        </w:tc>
        <w:tc>
          <w:tcPr>
            <w:tcW w:w="2693" w:type="dxa"/>
          </w:tcPr>
          <w:p w14:paraId="2D281F6F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774AB964" w14:textId="77777777" w:rsidR="00410142" w:rsidRPr="00795E6D" w:rsidRDefault="00410142" w:rsidP="007C7B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29,9</w:t>
            </w:r>
          </w:p>
        </w:tc>
      </w:tr>
      <w:tr w:rsidR="00410142" w:rsidRPr="00795E6D" w14:paraId="57A6DEF9" w14:textId="77777777" w:rsidTr="007C7B1F">
        <w:tc>
          <w:tcPr>
            <w:tcW w:w="567" w:type="dxa"/>
          </w:tcPr>
          <w:p w14:paraId="75CECD57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181" w:type="dxa"/>
          </w:tcPr>
          <w:p w14:paraId="19A887AE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Электрокотельная</w:t>
            </w:r>
            <w:proofErr w:type="spellEnd"/>
            <w:r w:rsidRPr="00795E6D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</w:tc>
        <w:tc>
          <w:tcPr>
            <w:tcW w:w="2693" w:type="dxa"/>
          </w:tcPr>
          <w:p w14:paraId="7169E876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0707F74C" w14:textId="77777777" w:rsidR="00410142" w:rsidRPr="00795E6D" w:rsidRDefault="00410142" w:rsidP="007C7B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12,15</w:t>
            </w:r>
          </w:p>
        </w:tc>
      </w:tr>
      <w:tr w:rsidR="00410142" w:rsidRPr="00795E6D" w14:paraId="0ABD8F49" w14:textId="77777777" w:rsidTr="007C7B1F">
        <w:tc>
          <w:tcPr>
            <w:tcW w:w="567" w:type="dxa"/>
          </w:tcPr>
          <w:p w14:paraId="37C4D16C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81" w:type="dxa"/>
          </w:tcPr>
          <w:p w14:paraId="14A2E358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Энергоблок</w:t>
            </w:r>
          </w:p>
        </w:tc>
        <w:tc>
          <w:tcPr>
            <w:tcW w:w="2693" w:type="dxa"/>
          </w:tcPr>
          <w:p w14:paraId="47F868E8" w14:textId="77777777" w:rsidR="00410142" w:rsidRPr="00795E6D" w:rsidRDefault="00410142" w:rsidP="007C7B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1FDD6021" w14:textId="77777777" w:rsidR="00410142" w:rsidRPr="00795E6D" w:rsidRDefault="00410142" w:rsidP="007C7B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E6D">
              <w:rPr>
                <w:rFonts w:ascii="Times New Roman" w:hAnsi="Times New Roman" w:cs="Times New Roman"/>
                <w:sz w:val="26"/>
                <w:szCs w:val="26"/>
              </w:rPr>
              <w:t>16,08</w:t>
            </w:r>
          </w:p>
        </w:tc>
      </w:tr>
    </w:tbl>
    <w:p w14:paraId="252E86F6" w14:textId="77777777" w:rsidR="00410142" w:rsidRPr="00795E6D" w:rsidRDefault="00410142" w:rsidP="004101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4FC61FD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Прокладка магистральных теплопроводов от ТЭЦ до районов муниципального образования город Норильск - надземная, в районах муниципального образования город Норильск принят, в основном, коллекторный способ прокладки и частично надземный.</w:t>
      </w:r>
    </w:p>
    <w:p w14:paraId="6147D97C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Газоснабжение муниципального образования город Норильск осуществляется на базе природного газа. Направление, использование газа:</w:t>
      </w:r>
    </w:p>
    <w:p w14:paraId="1C6F5B31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основное топливо для паровых и водогрейных котлов и турбин, установленных на ТЭЦ-1, 2, 3.</w:t>
      </w:r>
    </w:p>
    <w:p w14:paraId="770A24EA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 xml:space="preserve">Электроснабжение муниципального образования город Норильск осуществляется от источников Норильской энергетической системы: ТЭЦ-1 с установленной мощностью - 370 мВт, ТЭЦ-2 с установленной мощностью - 425 мВт, ТЭЦ-3 с установленной мощностью - 440 мВт, </w:t>
      </w:r>
      <w:proofErr w:type="spellStart"/>
      <w:r w:rsidRPr="00795E6D">
        <w:rPr>
          <w:rFonts w:ascii="Times New Roman" w:hAnsi="Times New Roman" w:cs="Times New Roman"/>
          <w:sz w:val="26"/>
          <w:szCs w:val="26"/>
        </w:rPr>
        <w:t>Усть-Хантайской</w:t>
      </w:r>
      <w:proofErr w:type="spellEnd"/>
      <w:r w:rsidRPr="00795E6D">
        <w:rPr>
          <w:rFonts w:ascii="Times New Roman" w:hAnsi="Times New Roman" w:cs="Times New Roman"/>
          <w:sz w:val="26"/>
          <w:szCs w:val="26"/>
        </w:rPr>
        <w:t xml:space="preserve"> ГЭС - 441 мВт и </w:t>
      </w:r>
      <w:proofErr w:type="spellStart"/>
      <w:r w:rsidRPr="00795E6D">
        <w:rPr>
          <w:rFonts w:ascii="Times New Roman" w:hAnsi="Times New Roman" w:cs="Times New Roman"/>
          <w:sz w:val="26"/>
          <w:szCs w:val="26"/>
        </w:rPr>
        <w:t>Курейской</w:t>
      </w:r>
      <w:proofErr w:type="spellEnd"/>
      <w:r w:rsidRPr="00795E6D">
        <w:rPr>
          <w:rFonts w:ascii="Times New Roman" w:hAnsi="Times New Roman" w:cs="Times New Roman"/>
          <w:sz w:val="26"/>
          <w:szCs w:val="26"/>
        </w:rPr>
        <w:t xml:space="preserve"> ГЭС - 600 мВт. Норильская энергосистема является изолированной от Единой энергетической системы России, что предъявляет к ней повышенные требования надежности.</w:t>
      </w:r>
    </w:p>
    <w:p w14:paraId="5B371519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Муниципальное образование город Норильск как территория Крайнего Севера требует гораздо большего количества энергии по сравнению с остальными территориями Красноярского края, поэтому внедрение энергосберегающих технологий на территории муниципального образования город Норильск имеет особую актуальность. Муниципальное образование город Норильск является благоприятным для апробирования новых технологий энергосбережения еще и потому, что отопительный сезон здесь длится 9 месяцев, температура наружного воздуха достигает минус 50 °C, при значительных ветровых нагрузках. Осветительный период в условиях полярной ночи имеет продолжительность 3627 часов.</w:t>
      </w:r>
    </w:p>
    <w:p w14:paraId="6B315617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Объем потребления электрической энергии на освещение мест общего пользования многоквартирных домов муниципального образования город Норильск составляет примерно 4% от общей закупленной электрической энергии жилищными компаниями. Наибольшая проходимость по лестничным маршам жителей приходится на утреннее время с 06-00 до 09-00 часов и на вечернее время с 17-00 до 22-00 часов, все оставшееся время светильники работают «вхолостую». Анализ показал, что режимы эксплуатации неравномерны во времени, это приводит к полезному использованию всего лишь 20 - 30% потребляемой энергии. Применение антивандальных энергосберегающих светильников с датчиками движения позволяет потреблять электроэнергии ровно столько, сколько требуется для открытия двери в квартиру.</w:t>
      </w:r>
    </w:p>
    <w:p w14:paraId="5EC0B3C7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 xml:space="preserve">Выполнение мероприятий по установке узлов учета на жилых зданиях позволит упорядочить потребление воды и тепла в городском хозяйстве, определить реальные расходы по каждому потребителю. </w:t>
      </w:r>
    </w:p>
    <w:p w14:paraId="21BDCA36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 xml:space="preserve">В 17 муниципальных зданиях муниципального образования город Норильск смонтированы и успешно эксплуатируются блочные тепловые пункты замкнутой системы теплоснабжения (в том числе систем вентиляции), которые за счет автоматического регулирования потребления тепла (система «умный дом») позволяют экономить до 20% тепловой энергии. Срок службы подобных систем </w:t>
      </w:r>
      <w:r w:rsidRPr="00795E6D">
        <w:rPr>
          <w:rFonts w:ascii="Times New Roman" w:hAnsi="Times New Roman" w:cs="Times New Roman"/>
          <w:sz w:val="26"/>
          <w:szCs w:val="26"/>
        </w:rPr>
        <w:lastRenderedPageBreak/>
        <w:t>составляет 30 - 40 лет, в отличие от стальных, которые приходится менять в среднем через 8 - 10 лет. Используя во внутреннем контуре в качестве теплоносителя незамерзающие жидкости, система отопления и вентиляции абсолютно надежна во время аварийных ситуаций. Для системы водоснабжения использованы пластиковые трубы, выдерживающие многократные размораживания без нарушения герметичности. Учитывая опыт эксплуатации подобных замкнутых систем теплоснабжения можно с уверенностью сказать о возможности применения их в жилых домах.</w:t>
      </w:r>
    </w:p>
    <w:p w14:paraId="09034932" w14:textId="2FFFA621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МКД должны быть оборудованы коллективными (общедомовыми) приборами учета коммунальных ресурсов. </w:t>
      </w:r>
      <w:r w:rsidR="00795E6D" w:rsidRPr="00795E6D">
        <w:rPr>
          <w:rFonts w:ascii="Times New Roman" w:hAnsi="Times New Roman" w:cs="Times New Roman"/>
          <w:sz w:val="26"/>
          <w:szCs w:val="26"/>
        </w:rPr>
        <w:t>По состоянию на 31.12.2023</w:t>
      </w:r>
      <w:r w:rsidRPr="00795E6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95E6D">
        <w:rPr>
          <w:rFonts w:ascii="Times New Roman" w:hAnsi="Times New Roman" w:cs="Times New Roman"/>
          <w:sz w:val="26"/>
          <w:szCs w:val="26"/>
        </w:rPr>
        <w:t>приборами учета тепловой энергии и холодного водоснабжения в многоквартирных домах оборудовано:</w:t>
      </w:r>
    </w:p>
    <w:p w14:paraId="5E1BB2E4" w14:textId="0C944585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- 69</w:t>
      </w:r>
      <w:r w:rsidR="00795E6D" w:rsidRPr="00795E6D">
        <w:rPr>
          <w:rFonts w:ascii="Times New Roman" w:hAnsi="Times New Roman" w:cs="Times New Roman"/>
          <w:sz w:val="26"/>
          <w:szCs w:val="26"/>
        </w:rPr>
        <w:t>4</w:t>
      </w:r>
      <w:r w:rsidRPr="00795E6D">
        <w:rPr>
          <w:rFonts w:ascii="Times New Roman" w:hAnsi="Times New Roman" w:cs="Times New Roman"/>
          <w:sz w:val="26"/>
          <w:szCs w:val="26"/>
        </w:rPr>
        <w:t xml:space="preserve"> МКД приборами учета холодного водоснабжения (81,</w:t>
      </w:r>
      <w:r w:rsidR="00795E6D" w:rsidRPr="00795E6D">
        <w:rPr>
          <w:rFonts w:ascii="Times New Roman" w:hAnsi="Times New Roman" w:cs="Times New Roman"/>
          <w:sz w:val="26"/>
          <w:szCs w:val="26"/>
        </w:rPr>
        <w:t>3</w:t>
      </w:r>
      <w:r w:rsidRPr="00795E6D">
        <w:rPr>
          <w:rFonts w:ascii="Times New Roman" w:hAnsi="Times New Roman" w:cs="Times New Roman"/>
          <w:sz w:val="26"/>
          <w:szCs w:val="26"/>
        </w:rPr>
        <w:t xml:space="preserve"> % от общего числа МКД);</w:t>
      </w:r>
    </w:p>
    <w:p w14:paraId="67AAC9B7" w14:textId="0D655666" w:rsidR="00410142" w:rsidRPr="00795E6D" w:rsidRDefault="00795E6D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- 690</w:t>
      </w:r>
      <w:r w:rsidR="00410142" w:rsidRPr="00795E6D">
        <w:rPr>
          <w:rFonts w:ascii="Times New Roman" w:hAnsi="Times New Roman" w:cs="Times New Roman"/>
          <w:sz w:val="26"/>
          <w:szCs w:val="26"/>
        </w:rPr>
        <w:t xml:space="preserve"> МКД приборами учета горячего водоснабжения (8</w:t>
      </w:r>
      <w:r w:rsidRPr="00795E6D">
        <w:rPr>
          <w:rFonts w:ascii="Times New Roman" w:hAnsi="Times New Roman" w:cs="Times New Roman"/>
          <w:sz w:val="26"/>
          <w:szCs w:val="26"/>
        </w:rPr>
        <w:t>0,9</w:t>
      </w:r>
      <w:r w:rsidR="00410142" w:rsidRPr="00795E6D">
        <w:rPr>
          <w:rFonts w:ascii="Times New Roman" w:hAnsi="Times New Roman" w:cs="Times New Roman"/>
          <w:sz w:val="26"/>
          <w:szCs w:val="26"/>
        </w:rPr>
        <w:t xml:space="preserve"> % от общего числа МКД);</w:t>
      </w:r>
    </w:p>
    <w:p w14:paraId="1E09591C" w14:textId="6559221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 xml:space="preserve">- </w:t>
      </w:r>
      <w:r w:rsidR="00795E6D" w:rsidRPr="00795E6D">
        <w:rPr>
          <w:rFonts w:ascii="Times New Roman" w:hAnsi="Times New Roman" w:cs="Times New Roman"/>
          <w:sz w:val="26"/>
          <w:szCs w:val="26"/>
        </w:rPr>
        <w:t>852</w:t>
      </w:r>
      <w:r w:rsidRPr="00795E6D">
        <w:rPr>
          <w:rFonts w:ascii="Times New Roman" w:hAnsi="Times New Roman" w:cs="Times New Roman"/>
          <w:sz w:val="26"/>
          <w:szCs w:val="26"/>
        </w:rPr>
        <w:t xml:space="preserve"> МКД приборами учета тепловой энергии (</w:t>
      </w:r>
      <w:r w:rsidR="00795E6D" w:rsidRPr="00795E6D">
        <w:rPr>
          <w:rFonts w:ascii="Times New Roman" w:hAnsi="Times New Roman" w:cs="Times New Roman"/>
          <w:sz w:val="26"/>
          <w:szCs w:val="26"/>
        </w:rPr>
        <w:t>99,9</w:t>
      </w:r>
      <w:r w:rsidRPr="00795E6D">
        <w:rPr>
          <w:rFonts w:ascii="Times New Roman" w:hAnsi="Times New Roman" w:cs="Times New Roman"/>
          <w:sz w:val="26"/>
          <w:szCs w:val="26"/>
        </w:rPr>
        <w:t xml:space="preserve"> % от общего числа МКД).</w:t>
      </w:r>
    </w:p>
    <w:p w14:paraId="67AC42AA" w14:textId="055F81B9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Согласно жилищному законодательству расходы на оборудование многоквартирных домов общедомовыми приборами учета коммунальных ресурсов должен нести собственник помещений в МКД. Администрация города Норильска как собственник жилых помещений должна возмещать затраты, связанные с установкой коллективных (общедомовых) приборов учета, соразмерно доле муниципального жилья.</w:t>
      </w:r>
    </w:p>
    <w:p w14:paraId="56865623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Анализ топливно-энергетического баланса городского хозяйства муниципального образования город Норильск показывает, что за последние 4 года произошло существенное изменение структуры тепловых и электрических нагрузок, связанных с ростом экономического развития муниципального образования город Норильск. Наиболее значительный прирост произошел в потреблении электроэнергии, в нежилом фонде (федеральная и городская бюджетная сфера, потребительский рынок – 8,9%), а также в потреблении горячего водоснабжения в жилом фонде (12,4 %)</w:t>
      </w:r>
    </w:p>
    <w:p w14:paraId="7AA36982" w14:textId="77777777" w:rsidR="00410142" w:rsidRPr="00795E6D" w:rsidRDefault="00410142" w:rsidP="00410142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В данный момент снижение потребления тепловой энергии обусловлено выводом из эксплуатации площадей жилого фонда (снос ветхого и аварийного жилья), а не за счет энергосберегающих технологий.</w:t>
      </w:r>
    </w:p>
    <w:p w14:paraId="66FCC5E2" w14:textId="77777777" w:rsidR="0045044F" w:rsidRPr="00795E6D" w:rsidRDefault="0045044F" w:rsidP="00D5472D">
      <w:pPr>
        <w:spacing w:after="240"/>
        <w:jc w:val="center"/>
        <w:rPr>
          <w:sz w:val="26"/>
          <w:szCs w:val="26"/>
        </w:rPr>
      </w:pPr>
      <w:r w:rsidRPr="00795E6D">
        <w:rPr>
          <w:sz w:val="26"/>
          <w:szCs w:val="26"/>
        </w:rPr>
        <w:t>3. ЦЕЛИ И ЗАДАЧИ ПОДПРОГРАММЫ МП</w:t>
      </w:r>
    </w:p>
    <w:p w14:paraId="6314A20B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Цели подпрограммы:</w:t>
      </w:r>
    </w:p>
    <w:p w14:paraId="29997004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стимулирование рационального потребления коммунальных услуг;</w:t>
      </w:r>
    </w:p>
    <w:p w14:paraId="7E6B1221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 xml:space="preserve">- повышение энергосбережения и </w:t>
      </w:r>
      <w:proofErr w:type="spellStart"/>
      <w:r w:rsidRPr="00795E6D">
        <w:rPr>
          <w:rFonts w:ascii="Times New Roman" w:hAnsi="Times New Roman" w:cs="Times New Roman"/>
          <w:sz w:val="26"/>
          <w:szCs w:val="26"/>
        </w:rPr>
        <w:t>энергоэффективности</w:t>
      </w:r>
      <w:proofErr w:type="spellEnd"/>
      <w:r w:rsidRPr="00795E6D">
        <w:rPr>
          <w:rFonts w:ascii="Times New Roman" w:hAnsi="Times New Roman" w:cs="Times New Roman"/>
          <w:sz w:val="26"/>
          <w:szCs w:val="26"/>
        </w:rPr>
        <w:t>.</w:t>
      </w:r>
    </w:p>
    <w:p w14:paraId="6CA38388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Достижение целей обеспечивается за счет решения таких задач, как:</w:t>
      </w:r>
    </w:p>
    <w:p w14:paraId="57F9E8DF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создание условий для обеспечения энергосбережения и повышения энергетической эффективности в бюджетном секторе;</w:t>
      </w:r>
    </w:p>
    <w:p w14:paraId="2967A594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создание условий для обеспечения энергосбережения и повышения энергетической эффективности в жилищном фонде;</w:t>
      </w:r>
    </w:p>
    <w:p w14:paraId="0847EE31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создание условий для обеспечения энергосбережения и повышения энергетической эффективности в транспортном комплексе;</w:t>
      </w:r>
    </w:p>
    <w:p w14:paraId="4A8995F5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lastRenderedPageBreak/>
        <w:t>- выявление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имущества;</w:t>
      </w:r>
    </w:p>
    <w:p w14:paraId="1B4AAEC6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объектов;</w:t>
      </w:r>
    </w:p>
    <w:p w14:paraId="1B1FA272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создание условий для обеспечения энергосбережения и повышения энергетической эффективности систем коммунальной инфраструктуры.</w:t>
      </w:r>
    </w:p>
    <w:p w14:paraId="27A7B1F4" w14:textId="77777777" w:rsidR="00410142" w:rsidRPr="00795E6D" w:rsidRDefault="00410142" w:rsidP="00A0417A">
      <w:pPr>
        <w:jc w:val="center"/>
        <w:rPr>
          <w:sz w:val="26"/>
          <w:szCs w:val="26"/>
        </w:rPr>
      </w:pPr>
    </w:p>
    <w:p w14:paraId="0E5015C3" w14:textId="77777777" w:rsidR="0045044F" w:rsidRPr="00795E6D" w:rsidRDefault="0045044F" w:rsidP="00A0417A">
      <w:pPr>
        <w:jc w:val="center"/>
        <w:rPr>
          <w:sz w:val="26"/>
          <w:szCs w:val="26"/>
        </w:rPr>
      </w:pPr>
      <w:r w:rsidRPr="00795E6D">
        <w:rPr>
          <w:sz w:val="26"/>
          <w:szCs w:val="26"/>
        </w:rPr>
        <w:t>4. МЕХАНИЗМ РЕАЛИЗАЦИИ ПОДПРОГРАММЫ МП</w:t>
      </w:r>
    </w:p>
    <w:p w14:paraId="3C0045F0" w14:textId="77777777" w:rsidR="0070003F" w:rsidRPr="00795E6D" w:rsidRDefault="0070003F" w:rsidP="00A0417A">
      <w:pPr>
        <w:jc w:val="center"/>
        <w:rPr>
          <w:sz w:val="26"/>
          <w:szCs w:val="26"/>
        </w:rPr>
      </w:pPr>
    </w:p>
    <w:p w14:paraId="58900787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Главными распорядителями бюджетных средств, предусмотренных на реализацию мероприятий программы, являются:</w:t>
      </w:r>
    </w:p>
    <w:p w14:paraId="642EAEFE" w14:textId="77777777" w:rsidR="0070003F" w:rsidRPr="00795E6D" w:rsidRDefault="00410142" w:rsidP="007000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 xml:space="preserve">- в части реализации мероприятия «Замена неэффективного осветительного оборудования внутреннего/наружного освещения на современное светодиодное» -  </w:t>
      </w:r>
      <w:r w:rsidR="0070003F" w:rsidRPr="00795E6D">
        <w:rPr>
          <w:rFonts w:ascii="Times New Roman" w:hAnsi="Times New Roman" w:cs="Times New Roman"/>
          <w:sz w:val="26"/>
          <w:szCs w:val="26"/>
        </w:rPr>
        <w:t>Управление по спорту Администрации города Норильска, Управление общего и дошкольного образования Администрации города Норильска;</w:t>
      </w:r>
    </w:p>
    <w:p w14:paraId="76D2EE1D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в части реализации мероприятия «Создание условий для обеспечения энергосбережения и повышения энергетической эффективности в жилищном фонде» - Управление городского хозяйства Администрации города Норильска (МКУ «УЖКХ»).</w:t>
      </w:r>
    </w:p>
    <w:p w14:paraId="1505D363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В части мероприятия «Создание условий для обеспечения энергосбережения и повышения энергетической эффективности в транспортном комплексе» - реализация осуществляется за счет собственных средств: до 2023 года МУП «НПОПАТ», с 2024 года МУП «Норильский транспорт».</w:t>
      </w:r>
    </w:p>
    <w:p w14:paraId="1B8B3264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95E6D">
        <w:rPr>
          <w:rFonts w:ascii="Times New Roman" w:hAnsi="Times New Roman" w:cs="Times New Roman"/>
          <w:spacing w:val="-2"/>
          <w:sz w:val="26"/>
          <w:szCs w:val="26"/>
        </w:rPr>
        <w:t xml:space="preserve">В части мероприятия «Создание условий для обеспечения энергосбережения и повышения энергетической эффективности систем коммунальной инфраструктуры» </w:t>
      </w:r>
      <w:r w:rsidRPr="00795E6D">
        <w:rPr>
          <w:rFonts w:ascii="Times New Roman" w:hAnsi="Times New Roman" w:cs="Times New Roman"/>
          <w:sz w:val="26"/>
          <w:szCs w:val="26"/>
        </w:rPr>
        <w:t xml:space="preserve">- реализация осуществляется за счет собственных средств </w:t>
      </w:r>
      <w:r w:rsidRPr="00795E6D">
        <w:rPr>
          <w:rFonts w:ascii="Times New Roman" w:hAnsi="Times New Roman" w:cs="Times New Roman"/>
          <w:spacing w:val="-2"/>
          <w:sz w:val="26"/>
          <w:szCs w:val="26"/>
        </w:rPr>
        <w:t xml:space="preserve">АО «НТЭК».  </w:t>
      </w:r>
    </w:p>
    <w:p w14:paraId="4618ED5C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Обоснованием выбора подпрограммных мероприятий, направленных на решение вышеуказанных задач, являются требования:</w:t>
      </w:r>
    </w:p>
    <w:p w14:paraId="4556C3C1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По мероприятию «Замена неэффективного осветительного оборудования внутреннего/наружного освещения на современное светодиодное» - Федерального закона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Постановления Правительства Российской Федерации от 11.02.2021 №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Приказа Министерства экономического развития Российской Федерации от 17.02.2010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14:paraId="2CA09B15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lastRenderedPageBreak/>
        <w:t>Мероприятие предусматривает замену неэффективного осветительного оборудования внутреннего/наружного освещения на современное светодиодное и направлено на снижение потребления электроэнергии муниципальными бюджетными учреждениями, что влечет за собой экономию бюджетных средств.</w:t>
      </w:r>
    </w:p>
    <w:p w14:paraId="286A318C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По мероприятию «Возмещение затрат нанимателям муниципального жилищного фонда за самостоятельно установленные приборы учета горячего и холодного водоснабжения в многоквартирных домах» -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0CFB9530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Мероприятие предусматривает возмещение затрат квартиросъемщикам за самостоятельно установленные счетчики воды в квартирах, находящихся в собственности муниципалитета (служебное жилье, а также предоставляемое по договорам социального и коммерческого найма), в соответствии с постановлением Администрации города Норильска от 13.08.2019 № 357 «Об утверждении Порядка компенсации расходов, понесенных нанимателями жилых помещений муниципального жилищного фонда муниципального образования город Норильск, связанных с оснащением жилых помещений приборами учета используемых воды, электрической энергии».</w:t>
      </w:r>
    </w:p>
    <w:p w14:paraId="2A97174C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По мероприятию «Установка индивидуальных приборов учета холодной, горячей воды нанимателям муниципального жилищного фонда в многоквартирных домах» -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016595AE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Мероприятие предусматривает установку индивидуальных приборов учета холодной, горячей воды в муниципальном жилом фонде.</w:t>
      </w:r>
    </w:p>
    <w:p w14:paraId="312BEA3C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Реализация мероприятия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7CC5D836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По мероприятию «Возмещение затрат, связанных с установкой общедомовых приборов учета тепловой энергии и холодного водоснабжения в многоквартирных домах» - Федерального закона от 23.11.2009 № 261-ФЗ «Об 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4D0481D8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Мероприятие предусматривает возмещение затрат, связанных с установкой общедомовых приборов учета тепловой энергии и холодного водоснабжения в многоквартирных домах, в доле, относящейся к муниципальным квартирам МКД.</w:t>
      </w:r>
    </w:p>
    <w:p w14:paraId="40F62531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По мероприятию «Утепление контура жилых зданий, замена дверных, оконных блоков» - Федерального закона от 23.11.2009 № 261-ФЗ «Об 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3DFDADF4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Мероприятие предусматривает за счет внебюджетных источников (платежей населения за жилищные услуги) проведение управляющими организациями работ по заделке межпанельных компенсационных швов, заделке и уплотнению оконных блоков в подъездах, заделку, уплотнение и утепление дверных блоков на входе в подъезды с использованием современных энергосберегающих материалов.</w:t>
      </w:r>
    </w:p>
    <w:p w14:paraId="48074BB9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 xml:space="preserve">- По мероприятию «Установка антивандальных и энергосберегающих светильников на объектах жилищного фонда и в местах общего пользования» - </w:t>
      </w:r>
      <w:r w:rsidRPr="00795E6D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5AF0C921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Мероприятие предусматривает за счет внебюджетных источников (платежей населения за жилищную услугу) сокращение области применения светильников освещения лестничных площадок с лампами накаливания, установку антивандальных и энергосберегающих светильников на объектах жилищного фонда и в местах общего пользования.</w:t>
      </w:r>
    </w:p>
    <w:p w14:paraId="6260D76B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По мероприятию «Модернизация схемы внутридомового освещения» -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38351B4F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 счет внебюджетных источников (платежей населения за жилищную услугу) установку светильников </w:t>
      </w:r>
      <w:proofErr w:type="spellStart"/>
      <w:r w:rsidRPr="00795E6D">
        <w:rPr>
          <w:rFonts w:ascii="Times New Roman" w:hAnsi="Times New Roman" w:cs="Times New Roman"/>
          <w:sz w:val="26"/>
          <w:szCs w:val="26"/>
        </w:rPr>
        <w:t>внутриподъездного</w:t>
      </w:r>
      <w:proofErr w:type="spellEnd"/>
      <w:r w:rsidRPr="00795E6D">
        <w:rPr>
          <w:rFonts w:ascii="Times New Roman" w:hAnsi="Times New Roman" w:cs="Times New Roman"/>
          <w:sz w:val="26"/>
          <w:szCs w:val="26"/>
        </w:rPr>
        <w:t xml:space="preserve"> освещения с датчиками движения.</w:t>
      </w:r>
    </w:p>
    <w:p w14:paraId="68656DB4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По мероприятию «Ремонт изоляции трубопроводов в подвальных помещениях» -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162E8196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Мероприятие предусматривает за счет внебюджетных источников (платежей населения за жилищную услугу) ремонт изоляции трубопроводов системы отопления в подвальных помещениях жилых домов.</w:t>
      </w:r>
    </w:p>
    <w:p w14:paraId="112E2040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По мероприятию «Модернизация схемы наружного дворового освещения» -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3197F90A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Мероприятие предусматривает за счет внебюджетных источников (платежей населения за жилищную услугу) замену светильников дворового освещения с газоразрядными лампами на современные светодиодные светильники.</w:t>
      </w:r>
    </w:p>
    <w:p w14:paraId="2E39BA8B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По мероприятию «Установка балансировочных вентилей и запорно-регулирующей арматуры» - Федерального закона от 23.11.2009 № 261-ФЗ «Об 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77B62C07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Мероприятие предусматривает за счет внебюджетных источников (платежей населения за жилищную услугу) установку балансировочных вентилей и запорно-регулирующей арматуры, что влечет за собой увеличение срока службы отопительного оборудования, упрощение процесса диагностики отопительной системы в процессе эксплуатации, обеспечение более комфортных условий для проживания.</w:t>
      </w:r>
    </w:p>
    <w:p w14:paraId="22C3F7F7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По мероприятию «Создание условий для обеспечения энергосбережения и повышения энергетической эффективности в транспортном комплексе» -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530C761A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Мероприятие предусматривает за счет средств МУП «Норильский транспорт» замену неэффективного осветительного оборудования на современное светодиодное оборудование и установку пластиковых окон в помещениях МУП «Норильский транспорт».</w:t>
      </w:r>
    </w:p>
    <w:p w14:paraId="201BA634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lastRenderedPageBreak/>
        <w:t>- По мероприятию «Выявление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имущества» - Федерального закона от 23.11.2009 № 261-ФЗ «Об 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5FC3DBCD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Мероприятие предусматривает выявление Управлением имущества Администрации города Норильска бесхозяйных объектов недвижимого имущества, используемых для передачи энергетических ресурсов, постановки их на учет, признание права муниципальной собственности на такие бесхозяйные объекты.</w:t>
      </w:r>
    </w:p>
    <w:p w14:paraId="77D4292D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По мероприятию «Организация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объектов» - Федерального закона от 23.11.2009 № 261-ФЗ</w:t>
      </w:r>
    </w:p>
    <w:p w14:paraId="213C9E28" w14:textId="77777777" w:rsidR="00410142" w:rsidRPr="00795E6D" w:rsidRDefault="00410142" w:rsidP="004101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«Об 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2D8C3348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Мероприятие предусматривает содержание и обслуживание выявленных бесхозяйных объектов недвижимого имущества, используемых для передачи энергетических ресурсов, МУП «Коммунальные объединенные системы».</w:t>
      </w:r>
    </w:p>
    <w:p w14:paraId="76982752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- По мероприятию «Создание условий для обеспечения энергосбережения и повышения энергетической эффективности систем коммунальной инфраструктуры» - Федерального закона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Постановления Правительства Российской Федерации от 11.02.2021 №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Приказа Министерства экономического развития Российской Федерации от 17.02.2010 № 61 «Об 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14:paraId="462970A5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Мероприятие предусматривает реализацию комплекса мероприятий, направленных на снижение расхода топливно-энергетических ресурсов на ТЭЦ-1, ТЭЦ-2, ТЭЦ-3.</w:t>
      </w:r>
    </w:p>
    <w:p w14:paraId="3ED34D86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Мероприятие реализуется за счет собственных средств АО «НТЭК».</w:t>
      </w:r>
    </w:p>
    <w:p w14:paraId="4B51D084" w14:textId="77777777" w:rsidR="00410142" w:rsidRPr="00795E6D" w:rsidRDefault="00410142" w:rsidP="00410142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Основные мероприятия подпрограммы, направленные на снижение электро-, тепло-, водопотребления муниципальных объектов и жилых домов муниципального образования город Норильск, приведут к снижению удельного потребления тепловой энергии, электроэнергии и воды в среднем по бюджетному сектору на 0,68 %, в жилищном фонде на 27,54 %.</w:t>
      </w:r>
    </w:p>
    <w:p w14:paraId="7F2D3F95" w14:textId="05ED45CC" w:rsidR="00324B85" w:rsidRPr="00795E6D" w:rsidRDefault="0045044F" w:rsidP="00324B85">
      <w:pPr>
        <w:spacing w:after="240"/>
        <w:jc w:val="center"/>
        <w:rPr>
          <w:sz w:val="26"/>
          <w:szCs w:val="26"/>
        </w:rPr>
      </w:pPr>
      <w:r w:rsidRPr="00795E6D">
        <w:rPr>
          <w:sz w:val="26"/>
          <w:szCs w:val="26"/>
        </w:rPr>
        <w:t>5. РЕСУРСНОЕ ОБЕСПЕЧЕНИЕ ПОДПРОГРАММЫ МП</w:t>
      </w:r>
    </w:p>
    <w:p w14:paraId="497422AA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 xml:space="preserve">Источниками финансирования мероприятий подпрограммы являются средства бюджета муниципального образования город Норильск, средства за счет </w:t>
      </w:r>
      <w:r w:rsidRPr="00795E6D">
        <w:rPr>
          <w:rFonts w:ascii="Times New Roman" w:hAnsi="Times New Roman" w:cs="Times New Roman"/>
          <w:sz w:val="26"/>
          <w:szCs w:val="26"/>
        </w:rPr>
        <w:lastRenderedPageBreak/>
        <w:t>тарифа на жилищные услуги и собственные средства предприятий ЖКХ.</w:t>
      </w:r>
    </w:p>
    <w:p w14:paraId="0762C281" w14:textId="21380571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Распределение расходов 202</w:t>
      </w:r>
      <w:r w:rsidR="00D906C5" w:rsidRPr="00795E6D">
        <w:rPr>
          <w:rFonts w:ascii="Times New Roman" w:hAnsi="Times New Roman" w:cs="Times New Roman"/>
          <w:sz w:val="26"/>
          <w:szCs w:val="26"/>
        </w:rPr>
        <w:t>4</w:t>
      </w:r>
      <w:r w:rsidRPr="00795E6D">
        <w:rPr>
          <w:rFonts w:ascii="Times New Roman" w:hAnsi="Times New Roman" w:cs="Times New Roman"/>
          <w:sz w:val="26"/>
          <w:szCs w:val="26"/>
        </w:rPr>
        <w:t>-202</w:t>
      </w:r>
      <w:r w:rsidR="00175AD5" w:rsidRPr="00795E6D">
        <w:rPr>
          <w:rFonts w:ascii="Times New Roman" w:hAnsi="Times New Roman" w:cs="Times New Roman"/>
          <w:sz w:val="26"/>
          <w:szCs w:val="26"/>
        </w:rPr>
        <w:t>7</w:t>
      </w:r>
      <w:r w:rsidRPr="00795E6D">
        <w:rPr>
          <w:rFonts w:ascii="Times New Roman" w:hAnsi="Times New Roman" w:cs="Times New Roman"/>
          <w:sz w:val="26"/>
          <w:szCs w:val="26"/>
        </w:rPr>
        <w:t xml:space="preserve"> годов по мероприятиям подпрограммы приводится в приложении № 2 к настоящей МП.</w:t>
      </w:r>
    </w:p>
    <w:p w14:paraId="6EDCB0EB" w14:textId="77777777" w:rsidR="0045044F" w:rsidRPr="00795E6D" w:rsidRDefault="0045044F" w:rsidP="00283B9C">
      <w:pPr>
        <w:spacing w:before="240" w:after="240"/>
        <w:jc w:val="center"/>
        <w:rPr>
          <w:sz w:val="26"/>
          <w:szCs w:val="26"/>
        </w:rPr>
      </w:pPr>
      <w:r w:rsidRPr="00795E6D">
        <w:rPr>
          <w:sz w:val="26"/>
          <w:szCs w:val="26"/>
        </w:rPr>
        <w:t>6. ИНДИКАТОРЫ РЕЗУЛЬТАТИВНОСТИ ПОДПРОГРАММЫ МП</w:t>
      </w:r>
    </w:p>
    <w:p w14:paraId="7C544F19" w14:textId="1408DE8F" w:rsidR="0070003F" w:rsidRPr="00795E6D" w:rsidRDefault="0070003F" w:rsidP="0070003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95E6D">
        <w:rPr>
          <w:sz w:val="26"/>
          <w:szCs w:val="26"/>
        </w:rPr>
        <w:t xml:space="preserve">Перечень целевых </w:t>
      </w:r>
      <w:hyperlink r:id="rId6" w:history="1">
        <w:r w:rsidRPr="00795E6D">
          <w:rPr>
            <w:sz w:val="26"/>
            <w:szCs w:val="26"/>
          </w:rPr>
          <w:t>индикаторов</w:t>
        </w:r>
      </w:hyperlink>
      <w:r w:rsidRPr="00795E6D">
        <w:rPr>
          <w:sz w:val="26"/>
          <w:szCs w:val="26"/>
        </w:rPr>
        <w:t xml:space="preserve"> результативности подпрограммы МП представлен в приложении № 3 к настоящей МП.</w:t>
      </w:r>
    </w:p>
    <w:p w14:paraId="496B664C" w14:textId="77777777" w:rsidR="0070003F" w:rsidRPr="00795E6D" w:rsidRDefault="0070003F" w:rsidP="00283B9C">
      <w:pPr>
        <w:spacing w:after="240"/>
        <w:jc w:val="center"/>
        <w:rPr>
          <w:sz w:val="26"/>
          <w:szCs w:val="26"/>
        </w:rPr>
      </w:pPr>
    </w:p>
    <w:p w14:paraId="78C32798" w14:textId="33937791" w:rsidR="0045044F" w:rsidRPr="00795E6D" w:rsidRDefault="00324B85" w:rsidP="00283B9C">
      <w:pPr>
        <w:spacing w:after="240"/>
        <w:jc w:val="center"/>
        <w:rPr>
          <w:sz w:val="26"/>
          <w:szCs w:val="26"/>
        </w:rPr>
      </w:pPr>
      <w:r w:rsidRPr="00795E6D">
        <w:rPr>
          <w:sz w:val="26"/>
          <w:szCs w:val="26"/>
        </w:rPr>
        <w:t>7. ЦЕЛЕВЫЕ ПОКАЗАТЕЛИ ПОДПРОГРАММЫ</w:t>
      </w:r>
    </w:p>
    <w:p w14:paraId="7EAE46CE" w14:textId="77777777" w:rsidR="00410142" w:rsidRPr="00795E6D" w:rsidRDefault="00410142" w:rsidP="00410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В соответствии с перечнем целевых показателей в области энергосбережения и повышения энергетической эффективности, указанном в Постановлении Правительства Российской Федерации от 11.02.2021 №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индикаторы для расчета целевых показателей, целевые показатели подпрограммы 3 «</w:t>
      </w:r>
      <w:proofErr w:type="spellStart"/>
      <w:r w:rsidRPr="00795E6D">
        <w:rPr>
          <w:rFonts w:ascii="Times New Roman" w:hAnsi="Times New Roman" w:cs="Times New Roman"/>
          <w:sz w:val="26"/>
          <w:szCs w:val="26"/>
        </w:rPr>
        <w:t>Энергоэффективность</w:t>
      </w:r>
      <w:proofErr w:type="spellEnd"/>
      <w:r w:rsidRPr="00795E6D">
        <w:rPr>
          <w:rFonts w:ascii="Times New Roman" w:hAnsi="Times New Roman" w:cs="Times New Roman"/>
          <w:sz w:val="26"/>
          <w:szCs w:val="26"/>
        </w:rPr>
        <w:t xml:space="preserve"> и развитие энергетики» приведены в приложениях № 1, № 2 к настоящей подпрограмме.</w:t>
      </w:r>
    </w:p>
    <w:p w14:paraId="71D2D9C4" w14:textId="0F7460B2" w:rsidR="0045044F" w:rsidRPr="00795E6D" w:rsidRDefault="0045044F" w:rsidP="004504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.</w:t>
      </w:r>
    </w:p>
    <w:p w14:paraId="40F9359B" w14:textId="77777777" w:rsidR="00836AFD" w:rsidRPr="00795E6D" w:rsidRDefault="00836AFD">
      <w:pPr>
        <w:rPr>
          <w:sz w:val="26"/>
          <w:szCs w:val="26"/>
        </w:rPr>
        <w:sectPr w:rsidR="00836AFD" w:rsidRPr="00795E6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08FA899" w14:textId="77777777" w:rsidR="00B1279F" w:rsidRPr="00795E6D" w:rsidRDefault="00B1279F" w:rsidP="00B1279F">
      <w:pPr>
        <w:pStyle w:val="ConsPlusNormal"/>
        <w:ind w:left="8647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14:paraId="7243B5F1" w14:textId="77777777" w:rsidR="00B1279F" w:rsidRPr="00795E6D" w:rsidRDefault="00B1279F" w:rsidP="00B1279F">
      <w:pPr>
        <w:pStyle w:val="ConsPlusNormal"/>
        <w:ind w:left="8647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к подпрограмме 3</w:t>
      </w:r>
    </w:p>
    <w:p w14:paraId="2AA7DFE1" w14:textId="77777777" w:rsidR="00B1279F" w:rsidRPr="00795E6D" w:rsidRDefault="00B1279F" w:rsidP="00B1279F">
      <w:pPr>
        <w:pStyle w:val="ConsPlusNormal"/>
        <w:ind w:left="8647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795E6D">
        <w:rPr>
          <w:rFonts w:ascii="Times New Roman" w:hAnsi="Times New Roman" w:cs="Times New Roman"/>
          <w:sz w:val="26"/>
          <w:szCs w:val="26"/>
        </w:rPr>
        <w:t>Энергоэффективность</w:t>
      </w:r>
      <w:proofErr w:type="spellEnd"/>
      <w:r w:rsidRPr="00795E6D">
        <w:rPr>
          <w:rFonts w:ascii="Times New Roman" w:hAnsi="Times New Roman" w:cs="Times New Roman"/>
          <w:sz w:val="26"/>
          <w:szCs w:val="26"/>
        </w:rPr>
        <w:t xml:space="preserve"> и развитие энергетики»</w:t>
      </w:r>
    </w:p>
    <w:p w14:paraId="05448200" w14:textId="77777777" w:rsidR="00B1279F" w:rsidRPr="00795E6D" w:rsidRDefault="00B1279F" w:rsidP="00B1279F">
      <w:pPr>
        <w:pStyle w:val="ConsPlusNormal"/>
        <w:ind w:left="8647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муниципальной программы «Реформирование и модернизация</w:t>
      </w:r>
    </w:p>
    <w:p w14:paraId="303BE383" w14:textId="77777777" w:rsidR="00B1279F" w:rsidRPr="00795E6D" w:rsidRDefault="00B1279F" w:rsidP="00B1279F">
      <w:pPr>
        <w:pStyle w:val="ConsPlusNormal"/>
        <w:ind w:left="8647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жилищно-коммунального хозяйства и повышение</w:t>
      </w:r>
    </w:p>
    <w:p w14:paraId="0493E432" w14:textId="77777777" w:rsidR="00B1279F" w:rsidRPr="00795E6D" w:rsidRDefault="00B1279F" w:rsidP="00B1279F">
      <w:pPr>
        <w:pStyle w:val="ConsPlusNormal"/>
        <w:ind w:left="8647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энергетической эффективности»,</w:t>
      </w:r>
    </w:p>
    <w:p w14:paraId="38A61035" w14:textId="77777777" w:rsidR="00B1279F" w:rsidRPr="00795E6D" w:rsidRDefault="00B1279F" w:rsidP="00B1279F">
      <w:pPr>
        <w:pStyle w:val="ConsPlusNormal"/>
        <w:ind w:left="8647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утвержденной Постановлением</w:t>
      </w:r>
    </w:p>
    <w:p w14:paraId="55C88404" w14:textId="77777777" w:rsidR="00B1279F" w:rsidRPr="00795E6D" w:rsidRDefault="00B1279F" w:rsidP="00B1279F">
      <w:pPr>
        <w:pStyle w:val="ConsPlusNormal"/>
        <w:ind w:left="8647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087D613A" w14:textId="77777777" w:rsidR="00B1279F" w:rsidRPr="00795E6D" w:rsidRDefault="00B1279F" w:rsidP="00B1279F">
      <w:pPr>
        <w:pStyle w:val="ConsPlusNormal"/>
        <w:ind w:left="8647"/>
        <w:rPr>
          <w:rFonts w:ascii="Times New Roman" w:hAnsi="Times New Roman" w:cs="Times New Roman"/>
          <w:sz w:val="26"/>
          <w:szCs w:val="26"/>
        </w:rPr>
      </w:pPr>
      <w:bookmarkStart w:id="0" w:name="P4834"/>
      <w:bookmarkEnd w:id="0"/>
      <w:r w:rsidRPr="00795E6D">
        <w:rPr>
          <w:rFonts w:ascii="Times New Roman" w:hAnsi="Times New Roman" w:cs="Times New Roman"/>
          <w:sz w:val="26"/>
          <w:szCs w:val="26"/>
        </w:rPr>
        <w:t>от 07.12.2016 № 585</w:t>
      </w:r>
    </w:p>
    <w:p w14:paraId="4D07A465" w14:textId="77777777" w:rsidR="00B1279F" w:rsidRPr="00795E6D" w:rsidRDefault="00B1279F" w:rsidP="00B1279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393A849E" w14:textId="77777777" w:rsidR="00B1279F" w:rsidRPr="00795E6D" w:rsidRDefault="00B1279F" w:rsidP="00B127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ИНДИКАТОРЫ ДЛЯ РАСЧЕТА ЦЕЛЕВЫХ ПОКАЗАТЕЛЕЙ ПОДПРОГРАММЫ 3</w:t>
      </w:r>
    </w:p>
    <w:p w14:paraId="14FE77A5" w14:textId="77777777" w:rsidR="00B1279F" w:rsidRPr="00795E6D" w:rsidRDefault="00B1279F" w:rsidP="00B127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«ЭНЕРГОЭФФЕКТИВНОСТЬ И РАЗВИТИЕ ЭНЕРГЕТИКИ» МУНИЦИПАЛЬНОЙ</w:t>
      </w:r>
    </w:p>
    <w:p w14:paraId="0140AB0B" w14:textId="77777777" w:rsidR="00B1279F" w:rsidRPr="00795E6D" w:rsidRDefault="00B1279F" w:rsidP="00B127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ПРОГРАММЫ «РЕФОРМИРОВАНИЕ И МОДЕРНИЗАЦИЯ</w:t>
      </w:r>
    </w:p>
    <w:p w14:paraId="28EE7E05" w14:textId="77777777" w:rsidR="00B1279F" w:rsidRPr="00795E6D" w:rsidRDefault="00B1279F" w:rsidP="00B127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ЖИЛИЩНО-КОММУНАЛЬНОГО ХОЗЯЙСТВА И ПОВЫШЕНИЕ</w:t>
      </w:r>
    </w:p>
    <w:p w14:paraId="6065420F" w14:textId="77777777" w:rsidR="00B1279F" w:rsidRPr="00795E6D" w:rsidRDefault="00B1279F" w:rsidP="00B127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ЭНЕРГЕТИЧЕСКОЙ ЭФФЕКТИВНОСТИ»</w:t>
      </w: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111"/>
        <w:gridCol w:w="709"/>
        <w:gridCol w:w="1134"/>
        <w:gridCol w:w="709"/>
        <w:gridCol w:w="850"/>
        <w:gridCol w:w="851"/>
        <w:gridCol w:w="850"/>
        <w:gridCol w:w="851"/>
        <w:gridCol w:w="850"/>
        <w:gridCol w:w="992"/>
        <w:gridCol w:w="993"/>
        <w:gridCol w:w="992"/>
        <w:gridCol w:w="850"/>
        <w:gridCol w:w="851"/>
      </w:tblGrid>
      <w:tr w:rsidR="001E22FB" w:rsidRPr="00795E6D" w14:paraId="6CC84134" w14:textId="77777777" w:rsidTr="00496E29">
        <w:trPr>
          <w:trHeight w:val="624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CE62CE5" w14:textId="77777777" w:rsidR="001E22FB" w:rsidRPr="00795E6D" w:rsidRDefault="001E22FB" w:rsidP="00496E29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55553F9B" w14:textId="77777777" w:rsidR="001E22FB" w:rsidRPr="00795E6D" w:rsidRDefault="001E22FB" w:rsidP="00496E29">
            <w:pPr>
              <w:ind w:hanging="108"/>
              <w:jc w:val="center"/>
              <w:rPr>
                <w:bCs/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Наименование индикатора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7610C6" w14:textId="77777777" w:rsidR="001E22FB" w:rsidRPr="00795E6D" w:rsidRDefault="001E22FB" w:rsidP="00496E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66E523F" w14:textId="77777777" w:rsidR="001E22FB" w:rsidRPr="00795E6D" w:rsidRDefault="001E22FB" w:rsidP="00496E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2016 (базовый)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561E52" w14:textId="77777777" w:rsidR="001E22FB" w:rsidRPr="00795E6D" w:rsidRDefault="001E22FB" w:rsidP="00496E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D5E4B1" w14:textId="77777777" w:rsidR="001E22FB" w:rsidRPr="00795E6D" w:rsidRDefault="001E22FB" w:rsidP="00496E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B316EB" w14:textId="77777777" w:rsidR="001E22FB" w:rsidRPr="00795E6D" w:rsidRDefault="001E22FB" w:rsidP="00496E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830D2F" w14:textId="77777777" w:rsidR="001E22FB" w:rsidRPr="00795E6D" w:rsidRDefault="001E22FB" w:rsidP="00496E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9DBFC8" w14:textId="77777777" w:rsidR="001E22FB" w:rsidRPr="00795E6D" w:rsidRDefault="001E22FB" w:rsidP="00496E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D3313A" w14:textId="77777777" w:rsidR="001E22FB" w:rsidRPr="00795E6D" w:rsidRDefault="001E22FB" w:rsidP="00496E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 xml:space="preserve">2022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514422E" w14:textId="77777777" w:rsidR="001E22FB" w:rsidRPr="00795E6D" w:rsidRDefault="001E22FB" w:rsidP="00496E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 xml:space="preserve">2023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53BBCD3" w14:textId="77777777" w:rsidR="001E22FB" w:rsidRPr="00795E6D" w:rsidRDefault="001E22FB" w:rsidP="00496E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2024 (план)</w:t>
            </w:r>
          </w:p>
        </w:tc>
        <w:tc>
          <w:tcPr>
            <w:tcW w:w="992" w:type="dxa"/>
            <w:vAlign w:val="center"/>
          </w:tcPr>
          <w:p w14:paraId="5FC7A385" w14:textId="77777777" w:rsidR="001E22FB" w:rsidRPr="00795E6D" w:rsidRDefault="001E22FB" w:rsidP="00496E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2025 (план)</w:t>
            </w:r>
          </w:p>
        </w:tc>
        <w:tc>
          <w:tcPr>
            <w:tcW w:w="850" w:type="dxa"/>
            <w:vAlign w:val="center"/>
          </w:tcPr>
          <w:p w14:paraId="08D9205A" w14:textId="77777777" w:rsidR="001E22FB" w:rsidRPr="00795E6D" w:rsidRDefault="001E22FB" w:rsidP="00496E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2026 (план)</w:t>
            </w:r>
          </w:p>
        </w:tc>
        <w:tc>
          <w:tcPr>
            <w:tcW w:w="851" w:type="dxa"/>
            <w:vAlign w:val="center"/>
          </w:tcPr>
          <w:p w14:paraId="0CBAD9EA" w14:textId="77777777" w:rsidR="001E22FB" w:rsidRPr="00795E6D" w:rsidRDefault="001E22FB" w:rsidP="00496E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2027</w:t>
            </w:r>
          </w:p>
          <w:p w14:paraId="7746A8D7" w14:textId="77777777" w:rsidR="001E22FB" w:rsidRPr="00795E6D" w:rsidRDefault="001E22FB" w:rsidP="00496E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(план)</w:t>
            </w:r>
          </w:p>
        </w:tc>
      </w:tr>
      <w:tr w:rsidR="001E22FB" w:rsidRPr="00795E6D" w14:paraId="589F3415" w14:textId="77777777" w:rsidTr="00496E29">
        <w:trPr>
          <w:trHeight w:val="1068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97A66E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7CA348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число многоквартирных домов, расположенных на территории муниципального образования, оснащенных общедомовыми приборами учета тепловой энергии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4E415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2D6AB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63CC9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AC9C1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687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ECF30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3410E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798B6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E65A5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25A17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691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4B0197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A05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BBF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DF8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694</w:t>
            </w:r>
          </w:p>
        </w:tc>
      </w:tr>
      <w:tr w:rsidR="001E22FB" w:rsidRPr="00795E6D" w14:paraId="73584B3F" w14:textId="77777777" w:rsidTr="00496E29">
        <w:trPr>
          <w:trHeight w:val="1248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E9E003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E7C129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число многоквартирных домов, расположенных на территории муниципального образования, оснащенных общедомовыми приборами учета горячей воды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E2944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5E7A8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269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902D2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20A79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688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C9A90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65C69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81257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86209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693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9C1D3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693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A1985D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989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D2F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D10C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690</w:t>
            </w:r>
          </w:p>
        </w:tc>
      </w:tr>
      <w:tr w:rsidR="001E22FB" w:rsidRPr="00795E6D" w14:paraId="4526A78F" w14:textId="77777777" w:rsidTr="00496E29">
        <w:trPr>
          <w:trHeight w:val="407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D4BA44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9E9088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число многоквартирных домов, расположенных на территории муниципального образования, оснащенных общедомовыми приборами учета холодной воды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F94F1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5B8DE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297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5FB67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428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E74A5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689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1AFEE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B10EE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649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947B0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683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3F576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085E2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695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40FF7A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599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333C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049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688</w:t>
            </w:r>
          </w:p>
        </w:tc>
      </w:tr>
      <w:tr w:rsidR="001E22FB" w:rsidRPr="00795E6D" w14:paraId="2D5650AD" w14:textId="77777777" w:rsidTr="00496E29">
        <w:trPr>
          <w:trHeight w:val="982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6F6E8F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95488F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число многоквартирных домов, расположенных на территории муниципального образования, оснащенных общедомовыми приборами учета электрической энергии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18983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957B3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A5782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0025D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B8C4F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68BDA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4070A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2DBCD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B22A3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77D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915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3F56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E2A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852</w:t>
            </w:r>
          </w:p>
        </w:tc>
      </w:tr>
      <w:tr w:rsidR="001E22FB" w:rsidRPr="00795E6D" w14:paraId="7863D0CF" w14:textId="77777777" w:rsidTr="00496E29">
        <w:trPr>
          <w:trHeight w:val="998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361CA2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995E53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число многоквартирных домов, расположенных на территории муниципального образования, в которых имеется потребность в оснащении общедомовыми приборами учета тепловой энергии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86F95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179B2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A8E5C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83509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B6A5B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002B8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93CAC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D6956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2F305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C5F61B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45B9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B370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F83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165</w:t>
            </w:r>
          </w:p>
        </w:tc>
      </w:tr>
      <w:tr w:rsidR="001E22FB" w:rsidRPr="00795E6D" w14:paraId="7CBEBAEE" w14:textId="77777777" w:rsidTr="00496E29">
        <w:trPr>
          <w:trHeight w:val="1066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84E80F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6B5A58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число многоквартирных домов, расположенных на территории муниципального образования, в которых имеется потребность в оснащении общедомовыми приборами учета горячей воды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9CB95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7EEB0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597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0BAD7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0A3EA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11EAF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6F504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68AD0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C3E16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AC0FA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0E1599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496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991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D90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163</w:t>
            </w:r>
          </w:p>
        </w:tc>
      </w:tr>
      <w:tr w:rsidR="001E22FB" w:rsidRPr="00795E6D" w14:paraId="0F8EE991" w14:textId="77777777" w:rsidTr="00496E29">
        <w:trPr>
          <w:trHeight w:val="982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C16310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A648B7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число многоквартирных домов, расположенных на территории муниципального образования, в которых имеется потребность в оснащении общедомовыми приборами учета холодной воды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47934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EAAB7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569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C1D54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2073E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0ABCF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00CA2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57A29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04663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D17DF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9DADCB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9D9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58C4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ECB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159</w:t>
            </w:r>
          </w:p>
        </w:tc>
      </w:tr>
      <w:tr w:rsidR="001E22FB" w:rsidRPr="00795E6D" w14:paraId="21FAD3C1" w14:textId="77777777" w:rsidTr="00496E29">
        <w:trPr>
          <w:trHeight w:val="156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8A31A0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42B04F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число многоквартирных домов, расположенных на территории муниципального образования, в которых имеется потребность в оснащении общедомовыми приборами учета электрической энергии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696F9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EAA5C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E5DC4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3FFFE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49540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28735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DDCDA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27AC6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0CD2F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90528E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754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6762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304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</w:t>
            </w:r>
          </w:p>
        </w:tc>
      </w:tr>
      <w:tr w:rsidR="001E22FB" w:rsidRPr="00795E6D" w14:paraId="5C5BDA45" w14:textId="77777777" w:rsidTr="00496E29">
        <w:trPr>
          <w:trHeight w:val="1248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E9A580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230A26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число квартир в многоквартирных домах расположенных на территории муниципального образования, фактически оснащенных приборами учета горячей воды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D2D4F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4093F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42 748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7875B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50 536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47EBC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54064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2D216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64363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66A29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62076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793E1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61517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500F7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70143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6EF02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70143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FFEBA9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70143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165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82661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83A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82661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C60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82661</w:t>
            </w:r>
          </w:p>
        </w:tc>
      </w:tr>
      <w:tr w:rsidR="001E22FB" w:rsidRPr="00795E6D" w14:paraId="325CF4AA" w14:textId="77777777" w:rsidTr="00496E29">
        <w:trPr>
          <w:trHeight w:val="1248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AD174F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080F0C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число квартир в многоквартирных домах расположенных на территории муниципального образования, фактически оснащенных приборами учета холодной воды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A22CA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98EAF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43 711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7C260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52 081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CBE23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54266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B3162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64443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64ACE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62165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4A0D9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61725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F8DE8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70681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7DDE7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70681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A45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70681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9C6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82661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1425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82661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A6B8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82661</w:t>
            </w:r>
          </w:p>
        </w:tc>
      </w:tr>
      <w:tr w:rsidR="001E22FB" w:rsidRPr="00795E6D" w14:paraId="2501F110" w14:textId="77777777" w:rsidTr="00496E29">
        <w:trPr>
          <w:trHeight w:val="1248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322DB9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B4E6A9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число квартир в многоквартирных домах расположенных на территории муниципального образования, фактически оснащенных приборами учета электрической энергии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5D35E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E96DC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65 219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245D9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63 507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27CAA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65450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95CC6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73663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D012B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73136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6ADB4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72862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6A58A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72719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D7EB2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72719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D6584B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72719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83B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85376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A08A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85376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9D9B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85376</w:t>
            </w:r>
          </w:p>
        </w:tc>
      </w:tr>
      <w:tr w:rsidR="001E22FB" w:rsidRPr="00795E6D" w14:paraId="7C571E13" w14:textId="77777777" w:rsidTr="00496E29">
        <w:trPr>
          <w:trHeight w:val="1137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689B36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BB43FE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число квартир в многоквартирных домах расположенных на территории муниципального образования, в которых имеется потребность в оснащении приборами учета горячей воды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0521D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F01E8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41 170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D010B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37 143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1CFC2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33662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01C08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22033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42DD0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23592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25DFA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24153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021DE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15659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40FF4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15659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88F208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15659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1EE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23363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56A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23363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533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23363</w:t>
            </w:r>
          </w:p>
        </w:tc>
      </w:tr>
      <w:tr w:rsidR="001E22FB" w:rsidRPr="00795E6D" w14:paraId="4333AFFD" w14:textId="77777777" w:rsidTr="00496E29">
        <w:trPr>
          <w:trHeight w:val="1012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529A8A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A36E75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число квартир в многоквартирных домах расположенных на территории муниципального образования, в которых имеется потребность в оснащении приборами учета холодной воды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5650B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647C3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40 207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FD1E4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35 600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7E247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33460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48B67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21953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8C4AD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23503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201DF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23945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2AF40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15121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E0CC8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15121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D11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15121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CB4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22619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228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22619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919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22619</w:t>
            </w:r>
          </w:p>
        </w:tc>
      </w:tr>
      <w:tr w:rsidR="001E22FB" w:rsidRPr="00795E6D" w14:paraId="1D89E3E1" w14:textId="77777777" w:rsidTr="00496E29">
        <w:trPr>
          <w:trHeight w:val="156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0F35E3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373487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число квартир в многоквартирных домах расположенных на территории муниципального образования, в которых имеется потребность в оснащении приборами учета электрической энергии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B0C6B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C341A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22 030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B9825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24 171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CA676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22276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ED907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12733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CB177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12532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5016F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12808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8D8FF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13083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D8E45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13083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4BD209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13083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4CC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14982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D3B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14982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C411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14982</w:t>
            </w:r>
          </w:p>
        </w:tc>
      </w:tr>
      <w:tr w:rsidR="001E22FB" w:rsidRPr="00795E6D" w14:paraId="2C352C7D" w14:textId="77777777" w:rsidTr="00496E29">
        <w:trPr>
          <w:trHeight w:val="732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DF7DE0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90D30E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потребляемого муниципальными учреждениями природного газа, приобретаемого по приборам учета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199B2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тыс.м3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63135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E901F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FC232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DDC6F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26E14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9E0C3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4720C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C2204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65C37E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6E0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F364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D22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</w:t>
            </w:r>
          </w:p>
        </w:tc>
      </w:tr>
      <w:tr w:rsidR="001E22FB" w:rsidRPr="00795E6D" w14:paraId="70A523B5" w14:textId="77777777" w:rsidTr="00496E29">
        <w:trPr>
          <w:trHeight w:val="66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EF876B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CEF83B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потребляемой муниципальными учреждениями тепловой энергии, приобретаемой по приборам учета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9C6AD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BB2A2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305 741,46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4CB33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307 704,28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83526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300 153,71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FD90D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315 622,24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AA43E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337 507,13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FBA67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 xml:space="preserve">269 321,27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2D3FB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 xml:space="preserve">269 321,27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F2940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 xml:space="preserve">269 321,27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E25485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 xml:space="preserve">269 321,27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6C6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284 959,63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A4F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290 172,41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161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284 271,25</w:t>
            </w:r>
          </w:p>
        </w:tc>
      </w:tr>
      <w:tr w:rsidR="001E22FB" w:rsidRPr="00795E6D" w14:paraId="675C7BED" w14:textId="77777777" w:rsidTr="00496E29">
        <w:trPr>
          <w:trHeight w:val="804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A57DA6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76280C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потребляемой муниципальными учреждениями электрической энергии, приобретаемой по приборам учета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F41B1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 xml:space="preserve">млн </w:t>
            </w:r>
            <w:proofErr w:type="spellStart"/>
            <w:r w:rsidRPr="00795E6D">
              <w:rPr>
                <w:color w:val="000000"/>
                <w:sz w:val="20"/>
                <w:szCs w:val="20"/>
              </w:rPr>
              <w:t>кВтч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BFA99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105,63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DA62E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98,74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10BEE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94,00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77E04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103,67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E31CF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92,24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DC0E0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91,55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12B63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91,55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E6865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91,55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7BBE64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91,55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F3B8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0AF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89,50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FDC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90,33</w:t>
            </w:r>
          </w:p>
        </w:tc>
      </w:tr>
      <w:tr w:rsidR="001E22FB" w:rsidRPr="00795E6D" w14:paraId="577D0305" w14:textId="77777777" w:rsidTr="00496E29">
        <w:trPr>
          <w:trHeight w:val="696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20B106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D805EE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потребляемой муниципальными учреждениями горячей воды, приобретаемой по приборам учета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C5EC4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тыс.м3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06659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533,67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75219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511,54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9734E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403,64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D4D2C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462,35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A75FA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564,59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0C91E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371,03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474DA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371,03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79B7C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371,03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760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371,03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C6B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430,64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8B0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450,51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EFF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425,06</w:t>
            </w:r>
          </w:p>
        </w:tc>
      </w:tr>
      <w:tr w:rsidR="001E22FB" w:rsidRPr="00795E6D" w14:paraId="75DE09FB" w14:textId="77777777" w:rsidTr="00496E29">
        <w:trPr>
          <w:trHeight w:val="708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1E9BA8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EA65DA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потребляемого муниципальными учреждениями холодной воды, приобретаемого по приборам учета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62E27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тыс.м3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98096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2 008,94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AD005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1 858,51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F3009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1 733,76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6A8BC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1 624,27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8132D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1 795,06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889BB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999,87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CA1F4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999,87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1FE82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999,87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219DA7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999,87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C6D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1 288,18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2E7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1 384,28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6C84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1 336,11</w:t>
            </w:r>
          </w:p>
        </w:tc>
      </w:tr>
      <w:tr w:rsidR="001E22FB" w:rsidRPr="00795E6D" w14:paraId="0FB6059B" w14:textId="77777777" w:rsidTr="00496E29">
        <w:trPr>
          <w:trHeight w:val="624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231E4B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F214DA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общий объем потребляемого муниципальными учреждениями природного газа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ADBAF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тыс.м3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EA7CC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C0EEF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9BBD4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B89D2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7133D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DE76B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7CA8B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6044D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93E1BA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12B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B4A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9FB2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E22FB" w:rsidRPr="00795E6D" w14:paraId="77B75C99" w14:textId="77777777" w:rsidTr="00496E29">
        <w:trPr>
          <w:trHeight w:val="624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501C26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F8AF07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общий объем потребляемого муниципальными учреждениями тепловой энергии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38987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3D074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354 971,84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4C518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354 453,79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DFBC9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350 795,66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53014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376 255,95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65473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411 548,79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696F2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328 404,449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D92BA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328 404,449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6C069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328 404,449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54500B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328 404,449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E84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353 119,77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0BC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361 358,21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308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354 998,25</w:t>
            </w:r>
          </w:p>
        </w:tc>
      </w:tr>
      <w:tr w:rsidR="001E22FB" w:rsidRPr="00795E6D" w14:paraId="76CB0B0E" w14:textId="77777777" w:rsidTr="00496E29">
        <w:trPr>
          <w:trHeight w:val="624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0684F7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CBC979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общий объем потребляемого муниципальными учреждениями электрической энергии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113BA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 xml:space="preserve">млн </w:t>
            </w:r>
            <w:proofErr w:type="spellStart"/>
            <w:r w:rsidRPr="00795E6D">
              <w:rPr>
                <w:color w:val="000000"/>
                <w:sz w:val="20"/>
                <w:szCs w:val="20"/>
              </w:rPr>
              <w:t>кВтч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2A327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106,10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DDB22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99,19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08563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97,49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E14B5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104,01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14E32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101,31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5B748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100,55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92810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100,55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6D2B3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100,55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420650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100,55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09B4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96,47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D58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95,11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452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96,06</w:t>
            </w:r>
          </w:p>
        </w:tc>
      </w:tr>
      <w:tr w:rsidR="001E22FB" w:rsidRPr="00795E6D" w14:paraId="3FA14C38" w14:textId="77777777" w:rsidTr="00496E29">
        <w:trPr>
          <w:trHeight w:val="624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67412E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E05A9F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общий объем потребляемого муниципальными учреждениями горячей воды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5558B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тыс.м3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39605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668,05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31A6B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640,89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D6CF9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501,50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E7BF4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544,82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A11F5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695,34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3B463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456,96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00584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456,96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B48A35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456,96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CB030B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456,96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38C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576,99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B84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617,00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60E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598,07</w:t>
            </w:r>
          </w:p>
        </w:tc>
      </w:tr>
      <w:tr w:rsidR="001E22FB" w:rsidRPr="00795E6D" w14:paraId="3907948B" w14:textId="77777777" w:rsidTr="00496E29">
        <w:trPr>
          <w:trHeight w:val="624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9F5D31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6AEFB0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общий объем потребляемого муниципальными учреждениями холодной воды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E1432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тыс.м3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DA734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2 110,34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846C0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1 961,10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30A26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1 813,83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D3382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1 913,91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1E689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1 795,06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9E5D3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1 794,18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69E47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1 794,18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6E5D8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1 794,18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A06FC0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1 794,18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84C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1 763,93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E55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1 753,85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128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1 746,35</w:t>
            </w:r>
          </w:p>
        </w:tc>
      </w:tr>
      <w:tr w:rsidR="001E22FB" w:rsidRPr="00795E6D" w14:paraId="64867F97" w14:textId="77777777" w:rsidTr="00496E29">
        <w:trPr>
          <w:trHeight w:val="1416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2DA67B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FC8F14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тепловой энергии, отпущенной в тепловые сети от источников тепловой энергии, функционирующих в режиме комбинированной выработки тепловой и электрической энергии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DD13E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тыс.Гкал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522A7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9 179,92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34CA8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8 481,22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49D9E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8 504,87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397CB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8 251,13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722D6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7 510,69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43D0B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8235,72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AB096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8235,72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95414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8235,72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576B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8235,72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257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10 263,00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074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10 263,00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D51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10 263,00</w:t>
            </w:r>
          </w:p>
        </w:tc>
      </w:tr>
      <w:tr w:rsidR="001E22FB" w:rsidRPr="00795E6D" w14:paraId="69531BD2" w14:textId="77777777" w:rsidTr="00496E29">
        <w:trPr>
          <w:trHeight w:val="936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6D9BDB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A4EF01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общий объем тепловой энергии, отпущенной в системы централизованного теплоснабжения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5E66F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тыс.Гкал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A026A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9 243,75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F7E59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8 545,06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2F4F5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8 550,57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03CCB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8 310,46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D1F76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7 565,79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0DF41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8297,16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5A6BA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8297,16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E1AAB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8297,16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15EB9F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8297,16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4AB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11 171,00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F59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11 171,00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C11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11 171,00</w:t>
            </w:r>
          </w:p>
        </w:tc>
      </w:tr>
      <w:tr w:rsidR="001E22FB" w:rsidRPr="00795E6D" w14:paraId="0DAA8E3C" w14:textId="77777777" w:rsidTr="00496E29">
        <w:trPr>
          <w:trHeight w:val="156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45F409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53E0A5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потребления тепловой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1FA6D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513E6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135 841,37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D3F89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144 243,00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F5A15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143 128,04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3B353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130 820,64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7531B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108 721,47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00C57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132783,26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A468D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132783,26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567DD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132783,26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427298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132783,26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FA5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118 925,95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63F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118 925,95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14A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118 925,95</w:t>
            </w:r>
          </w:p>
        </w:tc>
      </w:tr>
      <w:tr w:rsidR="001E22FB" w:rsidRPr="00795E6D" w14:paraId="2E7A6566" w14:textId="77777777" w:rsidTr="00496E29">
        <w:trPr>
          <w:trHeight w:val="1176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31F4A6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276D4A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потребления электрической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C9903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кВт · ч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AF787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18 798 012,20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ADFE5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18 503 959,20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0352E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18 144 726,87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8F649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17 540 755,20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11FEE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14 446 886,56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6D5AF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16753009,8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473DD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16753009,8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1B92C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16753009,8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C9C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16753009,8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4C6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15 037 062,93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42B0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15 037 062,93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C80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15 037 062,93</w:t>
            </w:r>
          </w:p>
        </w:tc>
      </w:tr>
      <w:tr w:rsidR="001E22FB" w:rsidRPr="00795E6D" w14:paraId="04C5D20C" w14:textId="77777777" w:rsidTr="00496E29">
        <w:trPr>
          <w:trHeight w:val="92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890BE0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3D66FA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общая площадь зданий и помещений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85349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3FCBD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412 910,12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7CC7E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445 389,98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0DFB5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445 198,38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6F9C8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445 198,38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D3FCA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445 752,68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90227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444 177,38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8788A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397208,21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930CF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397208,21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56561C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397208,21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024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447 775,45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A9C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447 775,45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A85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447 775,45</w:t>
            </w:r>
          </w:p>
        </w:tc>
      </w:tr>
      <w:tr w:rsidR="001E22FB" w:rsidRPr="00795E6D" w14:paraId="43FB918B" w14:textId="77777777" w:rsidTr="00496E29">
        <w:trPr>
          <w:trHeight w:val="113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417D1E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0DD5A7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потребления тепловой энергии зданиями и помещениями здравоохранения и социального обслуживания населения муниципальных организаций, находящихся в ведении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E3B01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E732A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3 387,13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900C4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3 556,88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33320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3 569,27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12AED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3 553,92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C9B9A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111,50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E4362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148,39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FF358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118,50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B4C24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118,50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68DCF8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118,50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FF8B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113,30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499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113,30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054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113,30</w:t>
            </w:r>
          </w:p>
        </w:tc>
      </w:tr>
      <w:tr w:rsidR="001E22FB" w:rsidRPr="00795E6D" w14:paraId="6C0075C0" w14:textId="77777777" w:rsidTr="00496E29">
        <w:trPr>
          <w:trHeight w:val="1231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50B5B0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FB0446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потребления электрической энергии зданиями и помещениями здравоохранения и социального обслуживания населения муниципальных организаций, находящихся в ведении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3E19D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кВтч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71F37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683 348,00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961C6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649 846,00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CD9FF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734 532,96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7FD32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695 564,51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D5418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10 584,00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3F021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26 529,00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406C2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20 540,00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82ADD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20 540,00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F53495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20 540,00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CEB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14 243,00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387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14 243,00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F0B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14 243,00</w:t>
            </w:r>
          </w:p>
        </w:tc>
      </w:tr>
      <w:tr w:rsidR="001E22FB" w:rsidRPr="00795E6D" w14:paraId="77A5CEA8" w14:textId="77777777" w:rsidTr="00496E29">
        <w:trPr>
          <w:trHeight w:val="1135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8B22C0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650DEB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 xml:space="preserve">общая площадь зданий и помещений здравоохранения и социального обслуживания населения муниципальных организаций, находящихся в ведении органов </w:t>
            </w:r>
            <w:proofErr w:type="spellStart"/>
            <w:r w:rsidRPr="00795E6D">
              <w:rPr>
                <w:color w:val="000000"/>
                <w:sz w:val="20"/>
                <w:szCs w:val="20"/>
              </w:rPr>
              <w:t>органов</w:t>
            </w:r>
            <w:proofErr w:type="spellEnd"/>
            <w:r w:rsidRPr="00795E6D">
              <w:rPr>
                <w:color w:val="000000"/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7DE7B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2EC59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10 521,90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5E626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10 942,10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F3017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10 995,60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8CBE9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10 356,20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79CC0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483,00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95028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483,00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8EFB0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483,00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40999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483,00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E5177F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483,00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3D5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380,40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116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380,40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B45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380,40</w:t>
            </w:r>
          </w:p>
        </w:tc>
      </w:tr>
      <w:tr w:rsidR="001E22FB" w:rsidRPr="00795E6D" w14:paraId="407675B9" w14:textId="77777777" w:rsidTr="00496E29">
        <w:trPr>
          <w:trHeight w:val="969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EF6029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ECD07C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площадь многоквартирных домов, расположенных на территории субъекта Российской Федерации (муниципального образования), имеющих класс энергетической эффективности "В" и выше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B069B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D42DB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EB24C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EE582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B7DD8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BA617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3A729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49F81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BEAAB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AA943E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F62B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DAB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0B5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E22FB" w:rsidRPr="00795E6D" w14:paraId="5E7D01A6" w14:textId="77777777" w:rsidTr="00496E29">
        <w:trPr>
          <w:trHeight w:val="659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B8F1CB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C4E530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потребления тепловой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D4219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1A575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4 086 895,17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96174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1 748 592,82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08A54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1 710 702,23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B8CF5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1 623 845,18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F6E18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1 608 701,11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37806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1 407 165,75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454F9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1 300 545,95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0A8CC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1 300 545,95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BC66D2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1 300 545,95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55A7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1 990 469,89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3C9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1 990 469,89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064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1 990 469,89</w:t>
            </w:r>
          </w:p>
        </w:tc>
      </w:tr>
      <w:tr w:rsidR="001E22FB" w:rsidRPr="00795E6D" w14:paraId="6053EABD" w14:textId="77777777" w:rsidTr="00496E29">
        <w:trPr>
          <w:trHeight w:val="936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CB5230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C0EC38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потребления электрической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70CE9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кВтч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B3477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493 032 932,69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C8447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236 488 665,62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F76C9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235 569 528,20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0D8AC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214 463 758,05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92281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227 215 708,51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1A04B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210 960 070,08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33464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207 338 684,14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1B15C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207 338 684,14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C1FA89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207 338 684,14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A51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190 913 962,34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431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190 913 962,34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D4F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190 913 962,34</w:t>
            </w:r>
          </w:p>
        </w:tc>
      </w:tr>
      <w:tr w:rsidR="001E22FB" w:rsidRPr="00795E6D" w14:paraId="0731C0DF" w14:textId="77777777" w:rsidTr="00496E29">
        <w:trPr>
          <w:trHeight w:val="832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E61460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4C84D9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потребления холодной воды в многоквартирных домах, расположенных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54710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8183C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16 767 406,87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A8EF1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7 182 365,54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E8122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9 553 703,68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0C433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8 865 100,39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7C97D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8 061 164,39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D9BF5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7 598 398,37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8D405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7 469 844,77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EA597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7 469 844,77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A7720D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7 469 844,77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C68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7 566 349,02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4DF2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7 566 349,02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6D8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7 566 349,02</w:t>
            </w:r>
          </w:p>
        </w:tc>
      </w:tr>
      <w:tr w:rsidR="001E22FB" w:rsidRPr="00795E6D" w14:paraId="009EB405" w14:textId="77777777" w:rsidTr="00496E29">
        <w:trPr>
          <w:trHeight w:val="745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AC0EE2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67CF80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потребления горячей воды в многоквартирных домах, расположенных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44F92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17B69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11 820 799,83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C3D19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4 936 339,90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4D2E1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4 853 656,03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EE92E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4 617 308,60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85B01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4 636 909,42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C1EB0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4 534 811,98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614E1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4 460 857,15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FEBD2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4 460 857,15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418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4 460 857,15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FB34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4 381 729,24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743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4 381 729,24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88D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4 381 729,24</w:t>
            </w:r>
          </w:p>
        </w:tc>
      </w:tr>
      <w:tr w:rsidR="001E22FB" w:rsidRPr="00795E6D" w14:paraId="6EF6B1A3" w14:textId="77777777" w:rsidTr="00496E29">
        <w:trPr>
          <w:trHeight w:val="786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36CC65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F02872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общая площадь многоквартирных домов, расположенных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0785E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AA067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4 642 214,94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C667E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4 624 157,10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8C177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4 619 846,11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6D7D0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4 613 681,18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619FD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4 611 235,74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3D434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4 593 412,13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4B14F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4561530,19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714D6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4561530,19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6B46A2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4561530,19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910F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4 547 292,79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BF0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4 547 292,79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277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4 547 292,79</w:t>
            </w:r>
          </w:p>
        </w:tc>
      </w:tr>
      <w:tr w:rsidR="001E22FB" w:rsidRPr="00795E6D" w14:paraId="300647F5" w14:textId="77777777" w:rsidTr="00496E29">
        <w:trPr>
          <w:trHeight w:val="698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909A22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19E168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количество жителей, проживающих в многоквартирных домах, расположенных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D2C52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E35FE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178 380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E249B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179 446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3247B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180 947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F73D8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182 076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01624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182 898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23202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183 972,00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94FEB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185 211,00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FB783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185 776,00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A3F740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186 782,00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042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176 447,00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997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176 447,00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851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176 447,00</w:t>
            </w:r>
          </w:p>
        </w:tc>
      </w:tr>
      <w:tr w:rsidR="001E22FB" w:rsidRPr="00795E6D" w14:paraId="640432F4" w14:textId="77777777" w:rsidTr="00496E29">
        <w:trPr>
          <w:trHeight w:val="1415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C03521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6718FF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потребления энергетических ресурсов в сфере промышленного производства для производства i-</w:t>
            </w:r>
            <w:proofErr w:type="spellStart"/>
            <w:r w:rsidRPr="00795E6D">
              <w:rPr>
                <w:color w:val="000000"/>
                <w:sz w:val="20"/>
                <w:szCs w:val="20"/>
              </w:rPr>
              <w:t>го</w:t>
            </w:r>
            <w:proofErr w:type="spellEnd"/>
            <w:r w:rsidRPr="00795E6D">
              <w:rPr>
                <w:color w:val="000000"/>
                <w:sz w:val="20"/>
                <w:szCs w:val="20"/>
              </w:rPr>
              <w:t xml:space="preserve"> вида продукции, работ (услуг), составляющих основную долю потребления энергетических ресурсов на территории субъекта Российской Федерации (муниципального образования),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AC5BA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т.у.т</w:t>
            </w:r>
            <w:proofErr w:type="spellEnd"/>
            <w:r w:rsidRPr="00795E6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460C7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58D43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D261E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01C00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31458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453C9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3219B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1239E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F454A3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DB36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DEA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4FE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E22FB" w:rsidRPr="00795E6D" w14:paraId="70D69693" w14:textId="77777777" w:rsidTr="00496E29">
        <w:trPr>
          <w:trHeight w:val="1339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0239E2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176D3A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производства i-</w:t>
            </w:r>
            <w:proofErr w:type="spellStart"/>
            <w:r w:rsidRPr="00795E6D">
              <w:rPr>
                <w:color w:val="000000"/>
                <w:sz w:val="20"/>
                <w:szCs w:val="20"/>
              </w:rPr>
              <w:t>го</w:t>
            </w:r>
            <w:proofErr w:type="spellEnd"/>
            <w:r w:rsidRPr="00795E6D">
              <w:rPr>
                <w:color w:val="000000"/>
                <w:sz w:val="20"/>
                <w:szCs w:val="20"/>
              </w:rPr>
              <w:t xml:space="preserve"> вида продукции, работ (услуг), составляющих основную долю потребления энергетических ресурсов на территории субъекта Российской Федерации (муниципального образования) в сфере промышленного производства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A34C5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т.у.т</w:t>
            </w:r>
            <w:proofErr w:type="spellEnd"/>
            <w:r w:rsidRPr="00795E6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B4A42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0A8AB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7875C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4C4C2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13739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45B9B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F1E61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13CC1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A88F40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A04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239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BA4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E22FB" w:rsidRPr="00795E6D" w14:paraId="2937EDD9" w14:textId="77777777" w:rsidTr="00496E29">
        <w:trPr>
          <w:trHeight w:val="807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35B829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8AE623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потребления топлива на отпущенную электрическую энергию тепловыми электростанциями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FB36E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т.у.т</w:t>
            </w:r>
            <w:proofErr w:type="spellEnd"/>
            <w:r w:rsidRPr="00795E6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75B14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1 390 023,00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1ED2B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1 016 616,00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86EC8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806 983,00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2DEC4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769 527,00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CD96A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773 372,00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19C6C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80 7142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ECBEE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807 142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6382E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807 142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4A17E2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807 142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AA4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727 834,00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598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727 834,00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68B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727 834,00</w:t>
            </w:r>
          </w:p>
        </w:tc>
      </w:tr>
      <w:tr w:rsidR="001E22FB" w:rsidRPr="00795E6D" w14:paraId="0D3F484F" w14:textId="77777777" w:rsidTr="00496E29">
        <w:trPr>
          <w:trHeight w:val="876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1AC635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D6CD63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отпущенной электрической энергии тепловыми электростанциями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62668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млн.кВтч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050B0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5 200,21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84392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4 359,76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903B9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3 771,70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4B0E2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3 552,79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6C045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3 421,08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EFE46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3 652,21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196ED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3 652,21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BD82B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3 652,21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54C6A8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3 652,21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4C0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3 298,14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B51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3 298,14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09F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3 298,14</w:t>
            </w:r>
          </w:p>
        </w:tc>
      </w:tr>
      <w:tr w:rsidR="001E22FB" w:rsidRPr="00795E6D" w14:paraId="3FC5A329" w14:textId="77777777" w:rsidTr="00496E29">
        <w:trPr>
          <w:trHeight w:val="974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FC5A57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C68900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потребления топлива на отпущенную тепловую энергию с коллекторов тепловых электростанций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6959C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т.у.т</w:t>
            </w:r>
            <w:proofErr w:type="spellEnd"/>
            <w:r w:rsidRPr="00795E6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A69C1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1 788 935,00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BEBB9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1 704 872,00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2F077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1 802 823,00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3E2CE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1 720 444,00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4CACF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1 630 742,00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94A24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1 939 426,00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214A4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1 939 426,00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2AE47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1 939 426,00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08AF03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1 939 426,00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18B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1 691 714,00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064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1 691 714,00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CD8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1 691 714,00</w:t>
            </w:r>
          </w:p>
        </w:tc>
      </w:tr>
      <w:tr w:rsidR="001E22FB" w:rsidRPr="00795E6D" w14:paraId="2749C3AF" w14:textId="77777777" w:rsidTr="00496E29">
        <w:trPr>
          <w:trHeight w:val="936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C11440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D6C464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отпущенной тепловой энергии с коллекторов тепловых электростанций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D08A9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тыс.Гкал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61FF0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10 844,55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8080A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10 438,15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D4AF2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11 002,30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51651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10 385,77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A09E23" w14:textId="77777777" w:rsidR="001E22FB" w:rsidRPr="00795E6D" w:rsidRDefault="001E22FB" w:rsidP="00496E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9 929,64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DFA31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11 702,59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81A03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11 702,59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EC7AE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11 702,59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132F13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bCs/>
                <w:color w:val="000000"/>
                <w:sz w:val="20"/>
                <w:szCs w:val="20"/>
              </w:rPr>
              <w:t>11 702,59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9EE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10 357,00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C82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10 357,00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526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10 357,00</w:t>
            </w:r>
          </w:p>
        </w:tc>
      </w:tr>
      <w:tr w:rsidR="001E22FB" w:rsidRPr="00795E6D" w14:paraId="3B93A288" w14:textId="77777777" w:rsidTr="00496E29">
        <w:trPr>
          <w:trHeight w:val="974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3E4E5F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lastRenderedPageBreak/>
              <w:t>46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F581DD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потребления топлива на отпущенную с коллекторов котельных в тепловую сеть тепловую энергию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7C748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т.у.т</w:t>
            </w:r>
            <w:proofErr w:type="spellEnd"/>
            <w:r w:rsidRPr="00795E6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9023B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22 884,88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B6B27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22 689,24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E965A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22 230,20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EDC37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21 079,12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7143A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19 573,89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3CAB0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20 352,21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799A6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20 352,21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248AF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20 352,21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74F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20 352,21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850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21 385,10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A6A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21 385,10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1C3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21 385,10</w:t>
            </w:r>
          </w:p>
        </w:tc>
      </w:tr>
      <w:tr w:rsidR="001E22FB" w:rsidRPr="00795E6D" w14:paraId="0F75E7F3" w14:textId="77777777" w:rsidTr="00496E29">
        <w:trPr>
          <w:trHeight w:val="845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9CEFD7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4DFAC8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отпущенной с коллекторов котельных в тепловую сеть тепловой энергии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EB9F0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тыс.Гкал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3F8D8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63,84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26502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63,84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DE0AF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61,43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585A6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59,33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923BF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55,10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12BB2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61,44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A1E9E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61,44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96577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61,44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5A684A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61,44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411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126,80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758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126,80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BC8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126,80</w:t>
            </w:r>
          </w:p>
        </w:tc>
      </w:tr>
      <w:tr w:rsidR="001E22FB" w:rsidRPr="00795E6D" w14:paraId="6F9EF4CD" w14:textId="77777777" w:rsidTr="00496E29">
        <w:trPr>
          <w:trHeight w:val="745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950208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1FBDCC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потерь электрической энергии при ее передаче по распределительным сетям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5208C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млн.кВтч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267FA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481,67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FBCB3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487,12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B0A50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516,56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B7A40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432,89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1D94D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418,86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E4ABB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466,78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9C65A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466,78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F34BF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466,78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2B54BD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466,78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928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571,21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9E4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571,21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83E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571,21</w:t>
            </w:r>
          </w:p>
        </w:tc>
      </w:tr>
      <w:tr w:rsidR="001E22FB" w:rsidRPr="00795E6D" w14:paraId="0FB1B1CC" w14:textId="77777777" w:rsidTr="00496E29">
        <w:trPr>
          <w:trHeight w:val="936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02240C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D1CDAB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общий объем переданной электрической энергии по распределительным сетям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FF0A4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млн.кВтч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39119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6 048,95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64AD9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4 698,00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653F1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5 014,30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334EF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4 268,96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6A521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4 245,88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DC4B2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4 788,46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3C926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4 788,46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C954D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4 788,46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FC839E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4 788,46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556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5 796,65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004C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5 796,65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402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5 796,65</w:t>
            </w:r>
          </w:p>
        </w:tc>
      </w:tr>
      <w:tr w:rsidR="001E22FB" w:rsidRPr="00795E6D" w14:paraId="13A535E3" w14:textId="77777777" w:rsidTr="00496E29">
        <w:trPr>
          <w:trHeight w:val="624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EFE973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7FC8E2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объем потерь тепловой энергии при ее передаче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E607D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тыс.Гкал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C8B52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1 013,13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DB5DE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1 517,96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AE6FF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2 055,31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0A12A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1 724,19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7B365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2 017,90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DF862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2 950,89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29B5D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2 950,89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32041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2 950,89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0D40AC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2 950,89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2F2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1 995,29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EF5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1 995,29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8D1C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1 995,29</w:t>
            </w:r>
          </w:p>
        </w:tc>
      </w:tr>
      <w:tr w:rsidR="001E22FB" w:rsidRPr="00795E6D" w14:paraId="586F19D7" w14:textId="77777777" w:rsidTr="00496E29">
        <w:trPr>
          <w:trHeight w:val="624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410F07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8E635D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общий объем переданной тепловой энергии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AC317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95E6D">
              <w:rPr>
                <w:color w:val="000000"/>
                <w:sz w:val="20"/>
                <w:szCs w:val="20"/>
              </w:rPr>
              <w:t>тыс.Гкал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F1F96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10 668,19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F971C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10 512,80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8DDFD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11 085,73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D1161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10 466,65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4877A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10 003,62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22DD3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11702,58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8E675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10098,29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2064C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9872,94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EC7FCA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9872,94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3F631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12 827,52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B51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12 827,52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97A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12 827,52</w:t>
            </w:r>
          </w:p>
        </w:tc>
      </w:tr>
      <w:tr w:rsidR="001E22FB" w:rsidRPr="00795E6D" w14:paraId="347DF68A" w14:textId="77777777" w:rsidTr="00496E29">
        <w:trPr>
          <w:trHeight w:val="716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93F391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97D844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 w:rsidRPr="00795E6D">
              <w:rPr>
                <w:color w:val="000000"/>
                <w:sz w:val="20"/>
                <w:szCs w:val="20"/>
              </w:rPr>
              <w:t>энергоэффективных</w:t>
            </w:r>
            <w:proofErr w:type="spellEnd"/>
            <w:r w:rsidRPr="00795E6D">
              <w:rPr>
                <w:color w:val="000000"/>
                <w:sz w:val="20"/>
                <w:szCs w:val="20"/>
              </w:rPr>
              <w:t xml:space="preserve"> источников света в системах уличного освещения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48E46B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6FDF6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863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DA0FB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99BA25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86EF0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1 744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8D250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1 880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D35C6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3 670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8DD9B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5 336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E59DE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5 522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2E702F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5 522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1D4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60C6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4AF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5 402</w:t>
            </w:r>
          </w:p>
        </w:tc>
      </w:tr>
      <w:tr w:rsidR="001E22FB" w:rsidRPr="00795E6D" w14:paraId="494E6C1B" w14:textId="77777777" w:rsidTr="00496E29">
        <w:trPr>
          <w:trHeight w:val="698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F67E7B2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0307028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общее количество источников света в системах уличного освещения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4B75DD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F5762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4 455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C1977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5 336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DCBB6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5 336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0D1130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5 336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594AE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5 336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9C8D43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5 336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E42664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5 336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A1CF7A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5 522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EA14C9E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5 522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264F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8787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B3649" w14:textId="77777777" w:rsidR="001E22FB" w:rsidRPr="00795E6D" w:rsidRDefault="001E22FB" w:rsidP="00496E29">
            <w:pPr>
              <w:jc w:val="center"/>
              <w:rPr>
                <w:color w:val="000000"/>
                <w:sz w:val="20"/>
                <w:szCs w:val="20"/>
              </w:rPr>
            </w:pPr>
            <w:r w:rsidRPr="00795E6D">
              <w:rPr>
                <w:color w:val="000000"/>
                <w:sz w:val="20"/>
                <w:szCs w:val="20"/>
              </w:rPr>
              <w:t>5 402</w:t>
            </w:r>
          </w:p>
        </w:tc>
      </w:tr>
    </w:tbl>
    <w:p w14:paraId="27A4204A" w14:textId="77777777" w:rsidR="00B1279F" w:rsidRPr="00795E6D" w:rsidRDefault="00B1279F" w:rsidP="00B1279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4499E847" w14:textId="77777777" w:rsidR="00B1279F" w:rsidRPr="00795E6D" w:rsidRDefault="00B1279F" w:rsidP="00B1279F"/>
    <w:p w14:paraId="5F70CF5F" w14:textId="77777777" w:rsidR="00B1279F" w:rsidRPr="00795E6D" w:rsidRDefault="00B1279F" w:rsidP="00B1279F">
      <w:pPr>
        <w:rPr>
          <w:sz w:val="26"/>
          <w:szCs w:val="26"/>
        </w:rPr>
        <w:sectPr w:rsidR="00B1279F" w:rsidRPr="00795E6D" w:rsidSect="0021019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5D058B7" w14:textId="77777777" w:rsidR="00B1279F" w:rsidRPr="00795E6D" w:rsidRDefault="00B1279F" w:rsidP="00B1279F">
      <w:pPr>
        <w:pStyle w:val="ConsPlusNormal"/>
        <w:ind w:left="8789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14:paraId="24E818DB" w14:textId="77777777" w:rsidR="00B1279F" w:rsidRPr="00795E6D" w:rsidRDefault="00B1279F" w:rsidP="00B1279F">
      <w:pPr>
        <w:pStyle w:val="ConsPlusNormal"/>
        <w:ind w:left="8789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к подпрограмме 3</w:t>
      </w:r>
    </w:p>
    <w:p w14:paraId="770E621F" w14:textId="77777777" w:rsidR="00B1279F" w:rsidRPr="00795E6D" w:rsidRDefault="00B1279F" w:rsidP="00B1279F">
      <w:pPr>
        <w:pStyle w:val="ConsPlusNormal"/>
        <w:ind w:left="8789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795E6D">
        <w:rPr>
          <w:rFonts w:ascii="Times New Roman" w:hAnsi="Times New Roman" w:cs="Times New Roman"/>
          <w:sz w:val="26"/>
          <w:szCs w:val="26"/>
        </w:rPr>
        <w:t>Энергоэффективность</w:t>
      </w:r>
      <w:proofErr w:type="spellEnd"/>
      <w:r w:rsidRPr="00795E6D">
        <w:rPr>
          <w:rFonts w:ascii="Times New Roman" w:hAnsi="Times New Roman" w:cs="Times New Roman"/>
          <w:sz w:val="26"/>
          <w:szCs w:val="26"/>
        </w:rPr>
        <w:t xml:space="preserve"> и развитие энергетики»</w:t>
      </w:r>
    </w:p>
    <w:p w14:paraId="7DD733EC" w14:textId="77777777" w:rsidR="00B1279F" w:rsidRPr="00795E6D" w:rsidRDefault="00B1279F" w:rsidP="00B1279F">
      <w:pPr>
        <w:pStyle w:val="ConsPlusNormal"/>
        <w:ind w:left="8789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муниципальной программы «Реформирование и модернизация</w:t>
      </w:r>
    </w:p>
    <w:p w14:paraId="43EFDDE5" w14:textId="77777777" w:rsidR="00B1279F" w:rsidRPr="00795E6D" w:rsidRDefault="00B1279F" w:rsidP="00B1279F">
      <w:pPr>
        <w:pStyle w:val="ConsPlusNormal"/>
        <w:ind w:left="8789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жилищно-коммунального хозяйства и повышение</w:t>
      </w:r>
    </w:p>
    <w:p w14:paraId="64206917" w14:textId="77777777" w:rsidR="00B1279F" w:rsidRPr="00795E6D" w:rsidRDefault="00B1279F" w:rsidP="00B1279F">
      <w:pPr>
        <w:pStyle w:val="ConsPlusNormal"/>
        <w:ind w:left="8789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энергетической эффективности»,</w:t>
      </w:r>
    </w:p>
    <w:p w14:paraId="4A6C7B76" w14:textId="77777777" w:rsidR="00B1279F" w:rsidRPr="00795E6D" w:rsidRDefault="00B1279F" w:rsidP="00B1279F">
      <w:pPr>
        <w:pStyle w:val="ConsPlusNormal"/>
        <w:ind w:left="8789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утвержденной Постановлением</w:t>
      </w:r>
    </w:p>
    <w:p w14:paraId="3EC92B1E" w14:textId="77777777" w:rsidR="00B1279F" w:rsidRPr="00795E6D" w:rsidRDefault="00B1279F" w:rsidP="00B1279F">
      <w:pPr>
        <w:pStyle w:val="ConsPlusNormal"/>
        <w:ind w:left="8789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46880227" w14:textId="77777777" w:rsidR="00B1279F" w:rsidRPr="00795E6D" w:rsidRDefault="00B1279F" w:rsidP="00B1279F">
      <w:pPr>
        <w:pStyle w:val="ConsPlusNormal"/>
        <w:ind w:left="8789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от 07.12.2016 № 585</w:t>
      </w:r>
    </w:p>
    <w:p w14:paraId="6AC76D5A" w14:textId="77777777" w:rsidR="00B1279F" w:rsidRPr="00795E6D" w:rsidRDefault="00B1279F" w:rsidP="00B1279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7FBB1811" w14:textId="77777777" w:rsidR="00B1279F" w:rsidRPr="00795E6D" w:rsidRDefault="00B1279F" w:rsidP="00B127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ЦЕЛЕВЫЕ ПОКАЗАТЕЛИ ПОДПРОГРАММЫ 3</w:t>
      </w:r>
    </w:p>
    <w:p w14:paraId="4797467A" w14:textId="77777777" w:rsidR="00B1279F" w:rsidRPr="00795E6D" w:rsidRDefault="00B1279F" w:rsidP="00B127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«ЭНЕРГОЭФФЕКТИВНОСТЬ И РАЗВИТИЕ ЭНЕРГЕТИКИ» МУНИЦИПАЛЬНОЙ</w:t>
      </w:r>
    </w:p>
    <w:p w14:paraId="11778B5E" w14:textId="77777777" w:rsidR="00B1279F" w:rsidRPr="00795E6D" w:rsidRDefault="00B1279F" w:rsidP="00B127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ПРОГРАММЫ «РЕФОРМИРОВАНИЕ И МОДЕРНИЗАЦИЯ</w:t>
      </w:r>
    </w:p>
    <w:p w14:paraId="322A4ED8" w14:textId="77777777" w:rsidR="00B1279F" w:rsidRPr="00795E6D" w:rsidRDefault="00B1279F" w:rsidP="00B127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ЖИЛИЩНО-КОММУНАЛЬНОГО ХОЗЯЙСТВА И ПОВЫШЕНИЕ</w:t>
      </w:r>
    </w:p>
    <w:p w14:paraId="1C1F8911" w14:textId="77777777" w:rsidR="00B1279F" w:rsidRPr="00795E6D" w:rsidRDefault="00B1279F" w:rsidP="00B127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95E6D">
        <w:rPr>
          <w:rFonts w:ascii="Times New Roman" w:hAnsi="Times New Roman" w:cs="Times New Roman"/>
          <w:sz w:val="26"/>
          <w:szCs w:val="26"/>
        </w:rPr>
        <w:t>ЭНЕРГЕТИЧЕСКОЙ ЭФФЕКТИВНОСТИ»</w:t>
      </w:r>
    </w:p>
    <w:p w14:paraId="00DA076E" w14:textId="77777777" w:rsidR="00B1279F" w:rsidRPr="00795E6D" w:rsidRDefault="00B1279F" w:rsidP="00B1279F">
      <w:pPr>
        <w:pStyle w:val="ConsPlusNormal"/>
        <w:jc w:val="center"/>
        <w:rPr>
          <w:sz w:val="26"/>
          <w:szCs w:val="26"/>
        </w:rPr>
      </w:pPr>
    </w:p>
    <w:tbl>
      <w:tblPr>
        <w:tblStyle w:val="af5"/>
        <w:tblW w:w="16306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3686"/>
        <w:gridCol w:w="1134"/>
        <w:gridCol w:w="1134"/>
        <w:gridCol w:w="851"/>
        <w:gridCol w:w="850"/>
        <w:gridCol w:w="851"/>
        <w:gridCol w:w="850"/>
        <w:gridCol w:w="851"/>
        <w:gridCol w:w="850"/>
        <w:gridCol w:w="851"/>
        <w:gridCol w:w="851"/>
        <w:gridCol w:w="991"/>
        <w:gridCol w:w="993"/>
        <w:gridCol w:w="993"/>
        <w:gridCol w:w="9"/>
      </w:tblGrid>
      <w:tr w:rsidR="001E22FB" w:rsidRPr="00795E6D" w14:paraId="458F06E4" w14:textId="77777777" w:rsidTr="00496E29">
        <w:trPr>
          <w:gridAfter w:val="1"/>
          <w:wAfter w:w="9" w:type="dxa"/>
          <w:trHeight w:val="576"/>
          <w:jc w:val="center"/>
        </w:trPr>
        <w:tc>
          <w:tcPr>
            <w:tcW w:w="561" w:type="dxa"/>
            <w:noWrap/>
            <w:hideMark/>
          </w:tcPr>
          <w:p w14:paraId="7DE4EDDA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  <w:bCs/>
              </w:rPr>
            </w:pPr>
            <w:r w:rsidRPr="00795E6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3686" w:type="dxa"/>
            <w:noWrap/>
            <w:vAlign w:val="center"/>
            <w:hideMark/>
          </w:tcPr>
          <w:p w14:paraId="5285B18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95E6D">
              <w:rPr>
                <w:rFonts w:ascii="Times New Roman" w:hAnsi="Times New Roman" w:cs="Times New Roman"/>
                <w:bCs/>
              </w:rPr>
              <w:t>Наименование показателя</w:t>
            </w:r>
          </w:p>
        </w:tc>
        <w:tc>
          <w:tcPr>
            <w:tcW w:w="1134" w:type="dxa"/>
            <w:vAlign w:val="center"/>
            <w:hideMark/>
          </w:tcPr>
          <w:p w14:paraId="6DF7EF6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95E6D">
              <w:rPr>
                <w:rFonts w:ascii="Times New Roman" w:hAnsi="Times New Roman" w:cs="Times New Roman"/>
                <w:bCs/>
              </w:rPr>
              <w:t>Формула расчета</w:t>
            </w:r>
          </w:p>
        </w:tc>
        <w:tc>
          <w:tcPr>
            <w:tcW w:w="1134" w:type="dxa"/>
            <w:vAlign w:val="center"/>
            <w:hideMark/>
          </w:tcPr>
          <w:p w14:paraId="5BA7B26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95E6D">
              <w:rPr>
                <w:rFonts w:ascii="Times New Roman" w:hAnsi="Times New Roman" w:cs="Times New Roman"/>
                <w:bCs/>
              </w:rPr>
              <w:t>2016 базовый</w:t>
            </w:r>
          </w:p>
        </w:tc>
        <w:tc>
          <w:tcPr>
            <w:tcW w:w="851" w:type="dxa"/>
            <w:vAlign w:val="center"/>
            <w:hideMark/>
          </w:tcPr>
          <w:p w14:paraId="4B73388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95E6D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850" w:type="dxa"/>
            <w:vAlign w:val="center"/>
            <w:hideMark/>
          </w:tcPr>
          <w:p w14:paraId="1E4CBEE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95E6D">
              <w:rPr>
                <w:rFonts w:ascii="Times New Roman" w:hAnsi="Times New Roman" w:cs="Times New Roman"/>
                <w:bCs/>
              </w:rPr>
              <w:t>2018</w:t>
            </w:r>
          </w:p>
        </w:tc>
        <w:tc>
          <w:tcPr>
            <w:tcW w:w="851" w:type="dxa"/>
            <w:vAlign w:val="center"/>
            <w:hideMark/>
          </w:tcPr>
          <w:p w14:paraId="01457E2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95E6D">
              <w:rPr>
                <w:rFonts w:ascii="Times New Roman" w:hAnsi="Times New Roman" w:cs="Times New Roman"/>
                <w:bCs/>
              </w:rPr>
              <w:t>2019</w:t>
            </w:r>
          </w:p>
        </w:tc>
        <w:tc>
          <w:tcPr>
            <w:tcW w:w="850" w:type="dxa"/>
            <w:vAlign w:val="center"/>
            <w:hideMark/>
          </w:tcPr>
          <w:p w14:paraId="6205D29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95E6D">
              <w:rPr>
                <w:rFonts w:ascii="Times New Roman" w:hAnsi="Times New Roman" w:cs="Times New Roman"/>
                <w:bCs/>
              </w:rPr>
              <w:t>2020</w:t>
            </w:r>
          </w:p>
        </w:tc>
        <w:tc>
          <w:tcPr>
            <w:tcW w:w="851" w:type="dxa"/>
            <w:vAlign w:val="center"/>
            <w:hideMark/>
          </w:tcPr>
          <w:p w14:paraId="146CFA0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95E6D">
              <w:rPr>
                <w:rFonts w:ascii="Times New Roman" w:hAnsi="Times New Roman" w:cs="Times New Roman"/>
                <w:bCs/>
              </w:rPr>
              <w:t>2021</w:t>
            </w:r>
          </w:p>
        </w:tc>
        <w:tc>
          <w:tcPr>
            <w:tcW w:w="850" w:type="dxa"/>
            <w:vAlign w:val="center"/>
            <w:hideMark/>
          </w:tcPr>
          <w:p w14:paraId="33C161B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95E6D">
              <w:rPr>
                <w:rFonts w:ascii="Times New Roman" w:hAnsi="Times New Roman" w:cs="Times New Roman"/>
                <w:bCs/>
              </w:rPr>
              <w:t>2022</w:t>
            </w:r>
          </w:p>
        </w:tc>
        <w:tc>
          <w:tcPr>
            <w:tcW w:w="851" w:type="dxa"/>
            <w:vAlign w:val="center"/>
            <w:hideMark/>
          </w:tcPr>
          <w:p w14:paraId="1CCEB50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95E6D"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851" w:type="dxa"/>
            <w:vAlign w:val="center"/>
            <w:hideMark/>
          </w:tcPr>
          <w:p w14:paraId="41027CB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95E6D">
              <w:rPr>
                <w:rFonts w:ascii="Times New Roman" w:hAnsi="Times New Roman" w:cs="Times New Roman"/>
                <w:bCs/>
              </w:rPr>
              <w:t>2024</w:t>
            </w:r>
          </w:p>
        </w:tc>
        <w:tc>
          <w:tcPr>
            <w:tcW w:w="991" w:type="dxa"/>
            <w:vAlign w:val="center"/>
          </w:tcPr>
          <w:p w14:paraId="17776FC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95E6D">
              <w:rPr>
                <w:rFonts w:ascii="Times New Roman" w:hAnsi="Times New Roman" w:cs="Times New Roman"/>
                <w:bCs/>
              </w:rPr>
              <w:t>2025</w:t>
            </w:r>
          </w:p>
        </w:tc>
        <w:tc>
          <w:tcPr>
            <w:tcW w:w="993" w:type="dxa"/>
            <w:vAlign w:val="center"/>
          </w:tcPr>
          <w:p w14:paraId="5C0792A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95E6D">
              <w:rPr>
                <w:rFonts w:ascii="Times New Roman" w:hAnsi="Times New Roman" w:cs="Times New Roman"/>
                <w:bCs/>
              </w:rPr>
              <w:t>2026</w:t>
            </w:r>
          </w:p>
        </w:tc>
        <w:tc>
          <w:tcPr>
            <w:tcW w:w="993" w:type="dxa"/>
            <w:vAlign w:val="center"/>
          </w:tcPr>
          <w:p w14:paraId="2991484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95E6D">
              <w:rPr>
                <w:rFonts w:ascii="Times New Roman" w:hAnsi="Times New Roman" w:cs="Times New Roman"/>
                <w:bCs/>
              </w:rPr>
              <w:t>2027</w:t>
            </w:r>
          </w:p>
        </w:tc>
      </w:tr>
      <w:tr w:rsidR="001E22FB" w:rsidRPr="00795E6D" w14:paraId="22001927" w14:textId="77777777" w:rsidTr="00496E29">
        <w:trPr>
          <w:trHeight w:val="288"/>
          <w:jc w:val="center"/>
        </w:trPr>
        <w:tc>
          <w:tcPr>
            <w:tcW w:w="16306" w:type="dxa"/>
            <w:gridSpan w:val="16"/>
            <w:noWrap/>
            <w:vAlign w:val="center"/>
            <w:hideMark/>
          </w:tcPr>
          <w:p w14:paraId="1B0821A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Целевые показатели, характеризующие оснащенность приборами учета используемых энергетических ресурсов.</w:t>
            </w:r>
          </w:p>
        </w:tc>
      </w:tr>
      <w:tr w:rsidR="001E22FB" w:rsidRPr="00795E6D" w14:paraId="04ED83FC" w14:textId="77777777" w:rsidTr="00496E29">
        <w:trPr>
          <w:gridAfter w:val="1"/>
          <w:wAfter w:w="9" w:type="dxa"/>
          <w:trHeight w:val="1152"/>
          <w:jc w:val="center"/>
        </w:trPr>
        <w:tc>
          <w:tcPr>
            <w:tcW w:w="561" w:type="dxa"/>
            <w:noWrap/>
            <w:hideMark/>
          </w:tcPr>
          <w:p w14:paraId="78D1AEF4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Align w:val="center"/>
            <w:hideMark/>
          </w:tcPr>
          <w:p w14:paraId="1F31B2E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Доля многоквартирных домов, оснащенных коллективными (общедомовыми) приборами учета тепловой энергии, в общем числе многоквартирных домов, 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50A9809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П1инд./(П5инд+П1</w:t>
            </w:r>
            <w:proofErr w:type="gramStart"/>
            <w:r w:rsidRPr="00795E6D">
              <w:rPr>
                <w:rFonts w:ascii="Times New Roman" w:hAnsi="Times New Roman" w:cs="Times New Roman"/>
              </w:rPr>
              <w:t>инд.)*</w:t>
            </w:r>
            <w:proofErr w:type="gramEnd"/>
            <w:r w:rsidRPr="00795E6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34" w:type="dxa"/>
            <w:noWrap/>
            <w:vAlign w:val="center"/>
            <w:hideMark/>
          </w:tcPr>
          <w:p w14:paraId="11B7FD6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30,60%</w:t>
            </w:r>
          </w:p>
        </w:tc>
        <w:tc>
          <w:tcPr>
            <w:tcW w:w="851" w:type="dxa"/>
            <w:noWrap/>
            <w:vAlign w:val="center"/>
            <w:hideMark/>
          </w:tcPr>
          <w:p w14:paraId="5A81F1C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41,79%</w:t>
            </w:r>
          </w:p>
        </w:tc>
        <w:tc>
          <w:tcPr>
            <w:tcW w:w="850" w:type="dxa"/>
            <w:noWrap/>
            <w:vAlign w:val="center"/>
            <w:hideMark/>
          </w:tcPr>
          <w:p w14:paraId="4625151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79,98%</w:t>
            </w:r>
          </w:p>
        </w:tc>
        <w:tc>
          <w:tcPr>
            <w:tcW w:w="851" w:type="dxa"/>
            <w:noWrap/>
            <w:vAlign w:val="center"/>
            <w:hideMark/>
          </w:tcPr>
          <w:p w14:paraId="17A6FD3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77,52%</w:t>
            </w:r>
          </w:p>
        </w:tc>
        <w:tc>
          <w:tcPr>
            <w:tcW w:w="850" w:type="dxa"/>
            <w:noWrap/>
            <w:vAlign w:val="center"/>
            <w:hideMark/>
          </w:tcPr>
          <w:p w14:paraId="7C4D8D2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73,89%</w:t>
            </w:r>
          </w:p>
        </w:tc>
        <w:tc>
          <w:tcPr>
            <w:tcW w:w="851" w:type="dxa"/>
            <w:noWrap/>
            <w:vAlign w:val="center"/>
            <w:hideMark/>
          </w:tcPr>
          <w:p w14:paraId="462D37B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76,98%</w:t>
            </w:r>
          </w:p>
        </w:tc>
        <w:tc>
          <w:tcPr>
            <w:tcW w:w="850" w:type="dxa"/>
            <w:noWrap/>
            <w:vAlign w:val="center"/>
            <w:hideMark/>
          </w:tcPr>
          <w:p w14:paraId="4FBFF90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80,82%</w:t>
            </w:r>
          </w:p>
        </w:tc>
        <w:tc>
          <w:tcPr>
            <w:tcW w:w="851" w:type="dxa"/>
            <w:noWrap/>
            <w:vAlign w:val="center"/>
            <w:hideMark/>
          </w:tcPr>
          <w:p w14:paraId="12C1FB5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80,82%</w:t>
            </w:r>
          </w:p>
        </w:tc>
        <w:tc>
          <w:tcPr>
            <w:tcW w:w="851" w:type="dxa"/>
            <w:noWrap/>
            <w:vAlign w:val="center"/>
            <w:hideMark/>
          </w:tcPr>
          <w:p w14:paraId="36D49C2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80,82%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C36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80,79%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756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80,79%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87C8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80,79%</w:t>
            </w:r>
          </w:p>
        </w:tc>
      </w:tr>
      <w:tr w:rsidR="001E22FB" w:rsidRPr="00795E6D" w14:paraId="496F95E4" w14:textId="77777777" w:rsidTr="00496E29">
        <w:trPr>
          <w:gridAfter w:val="1"/>
          <w:wAfter w:w="9" w:type="dxa"/>
          <w:trHeight w:val="1152"/>
          <w:jc w:val="center"/>
        </w:trPr>
        <w:tc>
          <w:tcPr>
            <w:tcW w:w="561" w:type="dxa"/>
            <w:noWrap/>
            <w:hideMark/>
          </w:tcPr>
          <w:p w14:paraId="26ED1E95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vAlign w:val="center"/>
            <w:hideMark/>
          </w:tcPr>
          <w:p w14:paraId="71BB114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Доля многоквартирных домов, оснащенных коллективными (общедомовыми) приборами учета горячей воды, в общем числе многоквартирных домов, 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3092676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П2инд./(П6инд+П2</w:t>
            </w:r>
            <w:proofErr w:type="gramStart"/>
            <w:r w:rsidRPr="00795E6D">
              <w:rPr>
                <w:rFonts w:ascii="Times New Roman" w:hAnsi="Times New Roman" w:cs="Times New Roman"/>
              </w:rPr>
              <w:t>инд.)*</w:t>
            </w:r>
            <w:proofErr w:type="gramEnd"/>
            <w:r w:rsidRPr="00795E6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34" w:type="dxa"/>
            <w:noWrap/>
            <w:vAlign w:val="center"/>
            <w:hideMark/>
          </w:tcPr>
          <w:p w14:paraId="7B966EA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31,06%</w:t>
            </w:r>
          </w:p>
        </w:tc>
        <w:tc>
          <w:tcPr>
            <w:tcW w:w="851" w:type="dxa"/>
            <w:noWrap/>
            <w:vAlign w:val="center"/>
            <w:hideMark/>
          </w:tcPr>
          <w:p w14:paraId="5520D7E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46,10%</w:t>
            </w:r>
          </w:p>
        </w:tc>
        <w:tc>
          <w:tcPr>
            <w:tcW w:w="850" w:type="dxa"/>
            <w:noWrap/>
            <w:vAlign w:val="center"/>
            <w:hideMark/>
          </w:tcPr>
          <w:p w14:paraId="6806EED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80,09%</w:t>
            </w:r>
          </w:p>
        </w:tc>
        <w:tc>
          <w:tcPr>
            <w:tcW w:w="851" w:type="dxa"/>
            <w:noWrap/>
            <w:vAlign w:val="center"/>
            <w:hideMark/>
          </w:tcPr>
          <w:p w14:paraId="6D04891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77,99%</w:t>
            </w:r>
          </w:p>
        </w:tc>
        <w:tc>
          <w:tcPr>
            <w:tcW w:w="850" w:type="dxa"/>
            <w:noWrap/>
            <w:vAlign w:val="center"/>
            <w:hideMark/>
          </w:tcPr>
          <w:p w14:paraId="620CF86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75,06%</w:t>
            </w:r>
          </w:p>
        </w:tc>
        <w:tc>
          <w:tcPr>
            <w:tcW w:w="851" w:type="dxa"/>
            <w:noWrap/>
            <w:vAlign w:val="center"/>
            <w:hideMark/>
          </w:tcPr>
          <w:p w14:paraId="26A32DD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78,14%</w:t>
            </w:r>
          </w:p>
        </w:tc>
        <w:tc>
          <w:tcPr>
            <w:tcW w:w="850" w:type="dxa"/>
            <w:noWrap/>
            <w:vAlign w:val="center"/>
            <w:hideMark/>
          </w:tcPr>
          <w:p w14:paraId="5D21519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81,05%</w:t>
            </w:r>
          </w:p>
        </w:tc>
        <w:tc>
          <w:tcPr>
            <w:tcW w:w="851" w:type="dxa"/>
            <w:noWrap/>
            <w:vAlign w:val="center"/>
            <w:hideMark/>
          </w:tcPr>
          <w:p w14:paraId="6243DD3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81,05%</w:t>
            </w:r>
          </w:p>
        </w:tc>
        <w:tc>
          <w:tcPr>
            <w:tcW w:w="851" w:type="dxa"/>
            <w:noWrap/>
            <w:vAlign w:val="center"/>
            <w:hideMark/>
          </w:tcPr>
          <w:p w14:paraId="6089FB7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81,05%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F8F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80,89%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F5B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80,89%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74D5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80,89%</w:t>
            </w:r>
          </w:p>
        </w:tc>
      </w:tr>
      <w:tr w:rsidR="001E22FB" w:rsidRPr="00795E6D" w14:paraId="1E59C207" w14:textId="77777777" w:rsidTr="00496E29">
        <w:trPr>
          <w:gridAfter w:val="1"/>
          <w:wAfter w:w="9" w:type="dxa"/>
          <w:trHeight w:val="1152"/>
          <w:jc w:val="center"/>
        </w:trPr>
        <w:tc>
          <w:tcPr>
            <w:tcW w:w="561" w:type="dxa"/>
            <w:noWrap/>
            <w:hideMark/>
          </w:tcPr>
          <w:p w14:paraId="58D63301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686" w:type="dxa"/>
            <w:vAlign w:val="center"/>
            <w:hideMark/>
          </w:tcPr>
          <w:p w14:paraId="2C6F8BC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Доля многоквартирных домов, оснащенных коллективными (общедомовыми) приборами учета холодной воды, в общем числе многоквартирных домов, 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4E51FFA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П3инд./(П7инд+П3</w:t>
            </w:r>
            <w:proofErr w:type="gramStart"/>
            <w:r w:rsidRPr="00795E6D">
              <w:rPr>
                <w:rFonts w:ascii="Times New Roman" w:hAnsi="Times New Roman" w:cs="Times New Roman"/>
              </w:rPr>
              <w:t>инд.)*</w:t>
            </w:r>
            <w:proofErr w:type="gramEnd"/>
            <w:r w:rsidRPr="00795E6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34" w:type="dxa"/>
            <w:noWrap/>
            <w:vAlign w:val="center"/>
            <w:hideMark/>
          </w:tcPr>
          <w:p w14:paraId="3ACA540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34,30%</w:t>
            </w:r>
          </w:p>
        </w:tc>
        <w:tc>
          <w:tcPr>
            <w:tcW w:w="851" w:type="dxa"/>
            <w:noWrap/>
            <w:vAlign w:val="center"/>
            <w:hideMark/>
          </w:tcPr>
          <w:p w14:paraId="7F069BF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49,83%</w:t>
            </w:r>
          </w:p>
        </w:tc>
        <w:tc>
          <w:tcPr>
            <w:tcW w:w="850" w:type="dxa"/>
            <w:noWrap/>
            <w:vAlign w:val="center"/>
            <w:hideMark/>
          </w:tcPr>
          <w:p w14:paraId="3B9AEDA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80,21%</w:t>
            </w:r>
          </w:p>
        </w:tc>
        <w:tc>
          <w:tcPr>
            <w:tcW w:w="851" w:type="dxa"/>
            <w:noWrap/>
            <w:vAlign w:val="center"/>
            <w:hideMark/>
          </w:tcPr>
          <w:p w14:paraId="419C417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78,69%</w:t>
            </w:r>
          </w:p>
        </w:tc>
        <w:tc>
          <w:tcPr>
            <w:tcW w:w="850" w:type="dxa"/>
            <w:noWrap/>
            <w:vAlign w:val="center"/>
            <w:hideMark/>
          </w:tcPr>
          <w:p w14:paraId="228745B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76,00%</w:t>
            </w:r>
          </w:p>
        </w:tc>
        <w:tc>
          <w:tcPr>
            <w:tcW w:w="851" w:type="dxa"/>
            <w:noWrap/>
            <w:vAlign w:val="center"/>
            <w:hideMark/>
          </w:tcPr>
          <w:p w14:paraId="3A8B84F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79,42%</w:t>
            </w:r>
          </w:p>
        </w:tc>
        <w:tc>
          <w:tcPr>
            <w:tcW w:w="850" w:type="dxa"/>
            <w:noWrap/>
            <w:vAlign w:val="center"/>
            <w:hideMark/>
          </w:tcPr>
          <w:p w14:paraId="15796DC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81,29%</w:t>
            </w:r>
          </w:p>
        </w:tc>
        <w:tc>
          <w:tcPr>
            <w:tcW w:w="851" w:type="dxa"/>
            <w:noWrap/>
            <w:vAlign w:val="center"/>
            <w:hideMark/>
          </w:tcPr>
          <w:p w14:paraId="6E75F21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81,29%</w:t>
            </w:r>
          </w:p>
        </w:tc>
        <w:tc>
          <w:tcPr>
            <w:tcW w:w="851" w:type="dxa"/>
            <w:noWrap/>
            <w:vAlign w:val="center"/>
            <w:hideMark/>
          </w:tcPr>
          <w:p w14:paraId="3DD4508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81,29%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29A5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81,23%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F8F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81,23%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F0E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81,23%</w:t>
            </w:r>
          </w:p>
        </w:tc>
      </w:tr>
      <w:tr w:rsidR="001E22FB" w:rsidRPr="00795E6D" w14:paraId="2509F0FC" w14:textId="77777777" w:rsidTr="00496E29">
        <w:trPr>
          <w:gridAfter w:val="1"/>
          <w:wAfter w:w="9" w:type="dxa"/>
          <w:trHeight w:val="1152"/>
          <w:jc w:val="center"/>
        </w:trPr>
        <w:tc>
          <w:tcPr>
            <w:tcW w:w="561" w:type="dxa"/>
            <w:noWrap/>
            <w:hideMark/>
          </w:tcPr>
          <w:p w14:paraId="74755BA9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  <w:vAlign w:val="center"/>
            <w:hideMark/>
          </w:tcPr>
          <w:p w14:paraId="554A54E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Доля многоквартирных домов, оснащенных коллективными (общедомовыми) приборами учета электроэнергии, в общем числе многоквартирных домов, 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1FA8C0F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П4инд./(П8инд+П4</w:t>
            </w:r>
            <w:proofErr w:type="gramStart"/>
            <w:r w:rsidRPr="00795E6D">
              <w:rPr>
                <w:rFonts w:ascii="Times New Roman" w:hAnsi="Times New Roman" w:cs="Times New Roman"/>
              </w:rPr>
              <w:t>инд.)*</w:t>
            </w:r>
            <w:proofErr w:type="gramEnd"/>
            <w:r w:rsidRPr="00795E6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34" w:type="dxa"/>
            <w:noWrap/>
            <w:vAlign w:val="center"/>
            <w:hideMark/>
          </w:tcPr>
          <w:p w14:paraId="27FFBEC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99,31%</w:t>
            </w:r>
          </w:p>
        </w:tc>
        <w:tc>
          <w:tcPr>
            <w:tcW w:w="851" w:type="dxa"/>
            <w:noWrap/>
            <w:vAlign w:val="center"/>
            <w:hideMark/>
          </w:tcPr>
          <w:p w14:paraId="1946226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99,65%</w:t>
            </w:r>
          </w:p>
        </w:tc>
        <w:tc>
          <w:tcPr>
            <w:tcW w:w="850" w:type="dxa"/>
            <w:noWrap/>
            <w:vAlign w:val="center"/>
            <w:hideMark/>
          </w:tcPr>
          <w:p w14:paraId="32A34C1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99,65%</w:t>
            </w:r>
          </w:p>
        </w:tc>
        <w:tc>
          <w:tcPr>
            <w:tcW w:w="851" w:type="dxa"/>
            <w:noWrap/>
            <w:vAlign w:val="center"/>
            <w:hideMark/>
          </w:tcPr>
          <w:p w14:paraId="3DAA294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100,00%</w:t>
            </w:r>
          </w:p>
        </w:tc>
        <w:tc>
          <w:tcPr>
            <w:tcW w:w="850" w:type="dxa"/>
            <w:noWrap/>
            <w:vAlign w:val="center"/>
            <w:hideMark/>
          </w:tcPr>
          <w:p w14:paraId="43FE615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100,00%</w:t>
            </w:r>
          </w:p>
        </w:tc>
        <w:tc>
          <w:tcPr>
            <w:tcW w:w="851" w:type="dxa"/>
            <w:noWrap/>
            <w:vAlign w:val="center"/>
            <w:hideMark/>
          </w:tcPr>
          <w:p w14:paraId="10E9D4B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99,30%</w:t>
            </w:r>
          </w:p>
        </w:tc>
        <w:tc>
          <w:tcPr>
            <w:tcW w:w="850" w:type="dxa"/>
            <w:noWrap/>
            <w:vAlign w:val="center"/>
            <w:hideMark/>
          </w:tcPr>
          <w:p w14:paraId="75928FE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99,65%</w:t>
            </w:r>
          </w:p>
        </w:tc>
        <w:tc>
          <w:tcPr>
            <w:tcW w:w="851" w:type="dxa"/>
            <w:noWrap/>
            <w:vAlign w:val="center"/>
            <w:hideMark/>
          </w:tcPr>
          <w:p w14:paraId="12A8655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99,65%</w:t>
            </w:r>
          </w:p>
        </w:tc>
        <w:tc>
          <w:tcPr>
            <w:tcW w:w="851" w:type="dxa"/>
            <w:noWrap/>
            <w:vAlign w:val="center"/>
            <w:hideMark/>
          </w:tcPr>
          <w:p w14:paraId="6143B5C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99,65%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AB7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99,88%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F15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99,88%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0174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99,88%</w:t>
            </w:r>
          </w:p>
        </w:tc>
      </w:tr>
      <w:tr w:rsidR="001E22FB" w:rsidRPr="00795E6D" w14:paraId="03D9A768" w14:textId="77777777" w:rsidTr="00496E29">
        <w:trPr>
          <w:gridAfter w:val="1"/>
          <w:wAfter w:w="9" w:type="dxa"/>
          <w:trHeight w:val="1440"/>
          <w:jc w:val="center"/>
        </w:trPr>
        <w:tc>
          <w:tcPr>
            <w:tcW w:w="561" w:type="dxa"/>
            <w:noWrap/>
            <w:hideMark/>
          </w:tcPr>
          <w:p w14:paraId="096EC67F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vAlign w:val="center"/>
            <w:hideMark/>
          </w:tcPr>
          <w:p w14:paraId="79C1AC8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Доля жилых, нежилых помещений в многоквартирных домах, оснащенных индивидуальными приборами учета горячей воды в общем числе жилых, нежилых помещений в многоквартирных домах, 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1604D8A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П9инд/(П9инд+П12</w:t>
            </w:r>
            <w:proofErr w:type="gramStart"/>
            <w:r w:rsidRPr="00795E6D">
              <w:rPr>
                <w:rFonts w:ascii="Times New Roman" w:hAnsi="Times New Roman" w:cs="Times New Roman"/>
              </w:rPr>
              <w:t>инд)*</w:t>
            </w:r>
            <w:proofErr w:type="gramEnd"/>
            <w:r w:rsidRPr="00795E6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noWrap/>
            <w:vAlign w:val="center"/>
            <w:hideMark/>
          </w:tcPr>
          <w:p w14:paraId="52F8C3F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50,94%</w:t>
            </w:r>
          </w:p>
        </w:tc>
        <w:tc>
          <w:tcPr>
            <w:tcW w:w="851" w:type="dxa"/>
            <w:noWrap/>
            <w:vAlign w:val="center"/>
            <w:hideMark/>
          </w:tcPr>
          <w:p w14:paraId="2C824B7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57,64%</w:t>
            </w:r>
          </w:p>
        </w:tc>
        <w:tc>
          <w:tcPr>
            <w:tcW w:w="850" w:type="dxa"/>
            <w:noWrap/>
            <w:vAlign w:val="center"/>
            <w:hideMark/>
          </w:tcPr>
          <w:p w14:paraId="1D952C2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61,63%</w:t>
            </w:r>
          </w:p>
        </w:tc>
        <w:tc>
          <w:tcPr>
            <w:tcW w:w="851" w:type="dxa"/>
            <w:noWrap/>
            <w:vAlign w:val="center"/>
            <w:hideMark/>
          </w:tcPr>
          <w:p w14:paraId="7ECBC8E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74,50%</w:t>
            </w:r>
          </w:p>
        </w:tc>
        <w:tc>
          <w:tcPr>
            <w:tcW w:w="850" w:type="dxa"/>
            <w:noWrap/>
            <w:vAlign w:val="center"/>
            <w:hideMark/>
          </w:tcPr>
          <w:p w14:paraId="6AE745F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72,46%</w:t>
            </w:r>
          </w:p>
        </w:tc>
        <w:tc>
          <w:tcPr>
            <w:tcW w:w="851" w:type="dxa"/>
            <w:noWrap/>
            <w:vAlign w:val="center"/>
            <w:hideMark/>
          </w:tcPr>
          <w:p w14:paraId="4574254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71,81%</w:t>
            </w:r>
          </w:p>
        </w:tc>
        <w:tc>
          <w:tcPr>
            <w:tcW w:w="850" w:type="dxa"/>
            <w:noWrap/>
            <w:vAlign w:val="center"/>
            <w:hideMark/>
          </w:tcPr>
          <w:p w14:paraId="13C68A6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81,75%</w:t>
            </w:r>
          </w:p>
        </w:tc>
        <w:tc>
          <w:tcPr>
            <w:tcW w:w="851" w:type="dxa"/>
            <w:noWrap/>
            <w:vAlign w:val="center"/>
            <w:hideMark/>
          </w:tcPr>
          <w:p w14:paraId="42B77B9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81,75%</w:t>
            </w:r>
          </w:p>
        </w:tc>
        <w:tc>
          <w:tcPr>
            <w:tcW w:w="851" w:type="dxa"/>
            <w:noWrap/>
            <w:vAlign w:val="center"/>
            <w:hideMark/>
          </w:tcPr>
          <w:p w14:paraId="140C125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81,75%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457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77,96%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AB3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77,96%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282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77,96%</w:t>
            </w:r>
          </w:p>
        </w:tc>
      </w:tr>
      <w:tr w:rsidR="001E22FB" w:rsidRPr="00795E6D" w14:paraId="20EDDC2E" w14:textId="77777777" w:rsidTr="00496E29">
        <w:trPr>
          <w:gridAfter w:val="1"/>
          <w:wAfter w:w="9" w:type="dxa"/>
          <w:trHeight w:val="1440"/>
          <w:jc w:val="center"/>
        </w:trPr>
        <w:tc>
          <w:tcPr>
            <w:tcW w:w="561" w:type="dxa"/>
            <w:noWrap/>
            <w:hideMark/>
          </w:tcPr>
          <w:p w14:paraId="4FF801F8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6" w:type="dxa"/>
            <w:vAlign w:val="center"/>
            <w:hideMark/>
          </w:tcPr>
          <w:p w14:paraId="787061F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Доля жилых, нежилых помещений в многоквартирных домах, оснащенных индивидуальными приборами учета холодной воды в общем числе жилых, нежилых помещений в многоквартирных домах, 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0A6BC0B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П10инд/(П10инд+П13</w:t>
            </w:r>
            <w:proofErr w:type="gramStart"/>
            <w:r w:rsidRPr="00795E6D">
              <w:rPr>
                <w:rFonts w:ascii="Times New Roman" w:hAnsi="Times New Roman" w:cs="Times New Roman"/>
              </w:rPr>
              <w:t>инд)*</w:t>
            </w:r>
            <w:proofErr w:type="gramEnd"/>
            <w:r w:rsidRPr="00795E6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noWrap/>
            <w:vAlign w:val="center"/>
            <w:hideMark/>
          </w:tcPr>
          <w:p w14:paraId="62CBE5F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52,09%</w:t>
            </w:r>
          </w:p>
        </w:tc>
        <w:tc>
          <w:tcPr>
            <w:tcW w:w="851" w:type="dxa"/>
            <w:noWrap/>
            <w:vAlign w:val="center"/>
            <w:hideMark/>
          </w:tcPr>
          <w:p w14:paraId="43433B1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59,40%</w:t>
            </w:r>
          </w:p>
        </w:tc>
        <w:tc>
          <w:tcPr>
            <w:tcW w:w="850" w:type="dxa"/>
            <w:noWrap/>
            <w:vAlign w:val="center"/>
            <w:hideMark/>
          </w:tcPr>
          <w:p w14:paraId="053F61F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61,86%</w:t>
            </w:r>
          </w:p>
        </w:tc>
        <w:tc>
          <w:tcPr>
            <w:tcW w:w="851" w:type="dxa"/>
            <w:noWrap/>
            <w:vAlign w:val="center"/>
            <w:hideMark/>
          </w:tcPr>
          <w:p w14:paraId="6B9EDEF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74,59%</w:t>
            </w:r>
          </w:p>
        </w:tc>
        <w:tc>
          <w:tcPr>
            <w:tcW w:w="850" w:type="dxa"/>
            <w:noWrap/>
            <w:vAlign w:val="center"/>
            <w:hideMark/>
          </w:tcPr>
          <w:p w14:paraId="48DC31B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72,57%</w:t>
            </w:r>
          </w:p>
        </w:tc>
        <w:tc>
          <w:tcPr>
            <w:tcW w:w="851" w:type="dxa"/>
            <w:noWrap/>
            <w:vAlign w:val="center"/>
            <w:hideMark/>
          </w:tcPr>
          <w:p w14:paraId="426D570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72,05%</w:t>
            </w:r>
          </w:p>
        </w:tc>
        <w:tc>
          <w:tcPr>
            <w:tcW w:w="850" w:type="dxa"/>
            <w:noWrap/>
            <w:vAlign w:val="center"/>
            <w:hideMark/>
          </w:tcPr>
          <w:p w14:paraId="77AFD3C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82,38%</w:t>
            </w:r>
          </w:p>
        </w:tc>
        <w:tc>
          <w:tcPr>
            <w:tcW w:w="851" w:type="dxa"/>
            <w:noWrap/>
            <w:vAlign w:val="center"/>
            <w:hideMark/>
          </w:tcPr>
          <w:p w14:paraId="2F5C29E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82,38%</w:t>
            </w:r>
          </w:p>
        </w:tc>
        <w:tc>
          <w:tcPr>
            <w:tcW w:w="851" w:type="dxa"/>
            <w:noWrap/>
            <w:vAlign w:val="center"/>
            <w:hideMark/>
          </w:tcPr>
          <w:p w14:paraId="7DC1183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82,38%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4C9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78,52%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85A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78,52%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76C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78,52%</w:t>
            </w:r>
          </w:p>
        </w:tc>
      </w:tr>
      <w:tr w:rsidR="001E22FB" w:rsidRPr="00795E6D" w14:paraId="3D7CDB86" w14:textId="77777777" w:rsidTr="00496E29">
        <w:trPr>
          <w:gridAfter w:val="1"/>
          <w:wAfter w:w="9" w:type="dxa"/>
          <w:trHeight w:val="1440"/>
          <w:jc w:val="center"/>
        </w:trPr>
        <w:tc>
          <w:tcPr>
            <w:tcW w:w="561" w:type="dxa"/>
            <w:noWrap/>
            <w:hideMark/>
          </w:tcPr>
          <w:p w14:paraId="60249E69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6" w:type="dxa"/>
            <w:vAlign w:val="center"/>
            <w:hideMark/>
          </w:tcPr>
          <w:p w14:paraId="77DE09D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Доля жилых, нежилых помещений в многоквартирных домах, оснащенных индивидуальными приборами учета электроэнергии в общем числе жилых, нежилых помещений в многоквартирных домах, 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1C2C8C4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П11инд/(П11инд+П14</w:t>
            </w:r>
            <w:proofErr w:type="gramStart"/>
            <w:r w:rsidRPr="00795E6D">
              <w:rPr>
                <w:rFonts w:ascii="Times New Roman" w:hAnsi="Times New Roman" w:cs="Times New Roman"/>
              </w:rPr>
              <w:t>инд)*</w:t>
            </w:r>
            <w:proofErr w:type="gramEnd"/>
            <w:r w:rsidRPr="00795E6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noWrap/>
            <w:vAlign w:val="center"/>
            <w:hideMark/>
          </w:tcPr>
          <w:p w14:paraId="740EF79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74,75%</w:t>
            </w:r>
          </w:p>
        </w:tc>
        <w:tc>
          <w:tcPr>
            <w:tcW w:w="851" w:type="dxa"/>
            <w:noWrap/>
            <w:vAlign w:val="center"/>
            <w:hideMark/>
          </w:tcPr>
          <w:p w14:paraId="7D3CDCE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72,43%</w:t>
            </w:r>
          </w:p>
        </w:tc>
        <w:tc>
          <w:tcPr>
            <w:tcW w:w="850" w:type="dxa"/>
            <w:noWrap/>
            <w:vAlign w:val="center"/>
            <w:hideMark/>
          </w:tcPr>
          <w:p w14:paraId="22F378B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74,61%</w:t>
            </w:r>
          </w:p>
        </w:tc>
        <w:tc>
          <w:tcPr>
            <w:tcW w:w="851" w:type="dxa"/>
            <w:noWrap/>
            <w:vAlign w:val="center"/>
            <w:hideMark/>
          </w:tcPr>
          <w:p w14:paraId="716BB70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85,26%</w:t>
            </w:r>
          </w:p>
        </w:tc>
        <w:tc>
          <w:tcPr>
            <w:tcW w:w="850" w:type="dxa"/>
            <w:noWrap/>
            <w:vAlign w:val="center"/>
            <w:hideMark/>
          </w:tcPr>
          <w:p w14:paraId="4C58CB7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85,37%</w:t>
            </w:r>
          </w:p>
        </w:tc>
        <w:tc>
          <w:tcPr>
            <w:tcW w:w="851" w:type="dxa"/>
            <w:noWrap/>
            <w:vAlign w:val="center"/>
            <w:hideMark/>
          </w:tcPr>
          <w:p w14:paraId="0581E13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85,05%</w:t>
            </w:r>
          </w:p>
        </w:tc>
        <w:tc>
          <w:tcPr>
            <w:tcW w:w="850" w:type="dxa"/>
            <w:noWrap/>
            <w:vAlign w:val="center"/>
            <w:hideMark/>
          </w:tcPr>
          <w:p w14:paraId="62A96D5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84,75%</w:t>
            </w:r>
          </w:p>
        </w:tc>
        <w:tc>
          <w:tcPr>
            <w:tcW w:w="851" w:type="dxa"/>
            <w:noWrap/>
            <w:vAlign w:val="center"/>
            <w:hideMark/>
          </w:tcPr>
          <w:p w14:paraId="18D4A09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84,75%</w:t>
            </w:r>
          </w:p>
        </w:tc>
        <w:tc>
          <w:tcPr>
            <w:tcW w:w="851" w:type="dxa"/>
            <w:noWrap/>
            <w:vAlign w:val="center"/>
            <w:hideMark/>
          </w:tcPr>
          <w:p w14:paraId="302074C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84,75%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CBA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85,07%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BB8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85,07%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459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85,07%</w:t>
            </w:r>
          </w:p>
        </w:tc>
      </w:tr>
      <w:tr w:rsidR="001E22FB" w:rsidRPr="00795E6D" w14:paraId="328F8F96" w14:textId="77777777" w:rsidTr="00496E29">
        <w:trPr>
          <w:trHeight w:val="288"/>
          <w:jc w:val="center"/>
        </w:trPr>
        <w:tc>
          <w:tcPr>
            <w:tcW w:w="16306" w:type="dxa"/>
            <w:gridSpan w:val="16"/>
            <w:noWrap/>
            <w:vAlign w:val="center"/>
            <w:hideMark/>
          </w:tcPr>
          <w:p w14:paraId="79FE79B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</w:rPr>
              <w:t>Целевые показатели в области энергосбережения и повышения энергетической эффективности в муниципальном секторе.</w:t>
            </w:r>
          </w:p>
        </w:tc>
      </w:tr>
      <w:tr w:rsidR="001E22FB" w:rsidRPr="00795E6D" w14:paraId="4C500D10" w14:textId="77777777" w:rsidTr="00496E29">
        <w:trPr>
          <w:gridAfter w:val="1"/>
          <w:wAfter w:w="9" w:type="dxa"/>
          <w:trHeight w:val="1152"/>
          <w:jc w:val="center"/>
        </w:trPr>
        <w:tc>
          <w:tcPr>
            <w:tcW w:w="561" w:type="dxa"/>
            <w:noWrap/>
            <w:hideMark/>
          </w:tcPr>
          <w:p w14:paraId="488432F3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686" w:type="dxa"/>
            <w:vAlign w:val="center"/>
            <w:hideMark/>
          </w:tcPr>
          <w:p w14:paraId="12A37CB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Доля потребляемого муниципальными учреждениями природного газа, приобретаемого по приборам учета, в общем объеме потребляемого природного газа муниципальными учреждениями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24F4CD5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П15инд/П20инд*100%</w:t>
            </w:r>
          </w:p>
        </w:tc>
        <w:tc>
          <w:tcPr>
            <w:tcW w:w="1134" w:type="dxa"/>
            <w:noWrap/>
            <w:vAlign w:val="center"/>
            <w:hideMark/>
          </w:tcPr>
          <w:p w14:paraId="5E76D11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851" w:type="dxa"/>
            <w:noWrap/>
            <w:vAlign w:val="center"/>
            <w:hideMark/>
          </w:tcPr>
          <w:p w14:paraId="0F40E9B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850" w:type="dxa"/>
            <w:noWrap/>
            <w:vAlign w:val="center"/>
            <w:hideMark/>
          </w:tcPr>
          <w:p w14:paraId="4853542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851" w:type="dxa"/>
            <w:noWrap/>
            <w:vAlign w:val="center"/>
            <w:hideMark/>
          </w:tcPr>
          <w:p w14:paraId="3FCFE58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850" w:type="dxa"/>
            <w:noWrap/>
            <w:vAlign w:val="center"/>
            <w:hideMark/>
          </w:tcPr>
          <w:p w14:paraId="25A5874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851" w:type="dxa"/>
            <w:noWrap/>
            <w:vAlign w:val="center"/>
            <w:hideMark/>
          </w:tcPr>
          <w:p w14:paraId="5A442FD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850" w:type="dxa"/>
            <w:noWrap/>
            <w:vAlign w:val="center"/>
            <w:hideMark/>
          </w:tcPr>
          <w:p w14:paraId="04ED5FD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851" w:type="dxa"/>
            <w:noWrap/>
            <w:vAlign w:val="center"/>
            <w:hideMark/>
          </w:tcPr>
          <w:p w14:paraId="2183AA0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851" w:type="dxa"/>
            <w:noWrap/>
            <w:vAlign w:val="center"/>
            <w:hideMark/>
          </w:tcPr>
          <w:p w14:paraId="531EBB5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C88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C22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8D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200,00%</w:t>
            </w:r>
          </w:p>
        </w:tc>
      </w:tr>
      <w:tr w:rsidR="001E22FB" w:rsidRPr="00795E6D" w14:paraId="2BE98104" w14:textId="77777777" w:rsidTr="00496E29">
        <w:trPr>
          <w:gridAfter w:val="1"/>
          <w:wAfter w:w="9" w:type="dxa"/>
          <w:trHeight w:val="1152"/>
          <w:jc w:val="center"/>
        </w:trPr>
        <w:tc>
          <w:tcPr>
            <w:tcW w:w="561" w:type="dxa"/>
            <w:noWrap/>
            <w:hideMark/>
          </w:tcPr>
          <w:p w14:paraId="3611EF10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6" w:type="dxa"/>
            <w:vAlign w:val="center"/>
            <w:hideMark/>
          </w:tcPr>
          <w:p w14:paraId="690D00E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Доля потребляемой муниципальными учреждениями тепловой энергии приобретаемой по приборам учета, в общем объеме потребляемой тепловой энергии муниципальными учреждениями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32E820F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П16инд/П21инд*100%</w:t>
            </w:r>
          </w:p>
        </w:tc>
        <w:tc>
          <w:tcPr>
            <w:tcW w:w="1134" w:type="dxa"/>
            <w:noWrap/>
            <w:vAlign w:val="center"/>
            <w:hideMark/>
          </w:tcPr>
          <w:p w14:paraId="0E4674E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86,13%</w:t>
            </w:r>
          </w:p>
        </w:tc>
        <w:tc>
          <w:tcPr>
            <w:tcW w:w="851" w:type="dxa"/>
            <w:noWrap/>
            <w:vAlign w:val="center"/>
            <w:hideMark/>
          </w:tcPr>
          <w:p w14:paraId="3FFFD0C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86,81%</w:t>
            </w:r>
          </w:p>
        </w:tc>
        <w:tc>
          <w:tcPr>
            <w:tcW w:w="850" w:type="dxa"/>
            <w:noWrap/>
            <w:vAlign w:val="center"/>
            <w:hideMark/>
          </w:tcPr>
          <w:p w14:paraId="53FA579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85,56%</w:t>
            </w:r>
          </w:p>
        </w:tc>
        <w:tc>
          <w:tcPr>
            <w:tcW w:w="851" w:type="dxa"/>
            <w:noWrap/>
            <w:vAlign w:val="center"/>
            <w:hideMark/>
          </w:tcPr>
          <w:p w14:paraId="45FEECC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83,88%</w:t>
            </w:r>
          </w:p>
        </w:tc>
        <w:tc>
          <w:tcPr>
            <w:tcW w:w="850" w:type="dxa"/>
            <w:noWrap/>
            <w:vAlign w:val="center"/>
            <w:hideMark/>
          </w:tcPr>
          <w:p w14:paraId="5FCEA5F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74,68%</w:t>
            </w:r>
          </w:p>
        </w:tc>
        <w:tc>
          <w:tcPr>
            <w:tcW w:w="851" w:type="dxa"/>
            <w:noWrap/>
            <w:vAlign w:val="center"/>
            <w:hideMark/>
          </w:tcPr>
          <w:p w14:paraId="15C1275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82,01%</w:t>
            </w:r>
          </w:p>
        </w:tc>
        <w:tc>
          <w:tcPr>
            <w:tcW w:w="850" w:type="dxa"/>
            <w:noWrap/>
            <w:vAlign w:val="center"/>
            <w:hideMark/>
          </w:tcPr>
          <w:p w14:paraId="2E0EA95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82,01%</w:t>
            </w:r>
          </w:p>
        </w:tc>
        <w:tc>
          <w:tcPr>
            <w:tcW w:w="851" w:type="dxa"/>
            <w:noWrap/>
            <w:vAlign w:val="center"/>
            <w:hideMark/>
          </w:tcPr>
          <w:p w14:paraId="03844B8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82,01%</w:t>
            </w:r>
          </w:p>
        </w:tc>
        <w:tc>
          <w:tcPr>
            <w:tcW w:w="851" w:type="dxa"/>
            <w:noWrap/>
            <w:vAlign w:val="center"/>
            <w:hideMark/>
          </w:tcPr>
          <w:p w14:paraId="05530FE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82,01%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F24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80,70%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12F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80,30%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7BC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80,08%</w:t>
            </w:r>
          </w:p>
        </w:tc>
      </w:tr>
      <w:tr w:rsidR="001E22FB" w:rsidRPr="00795E6D" w14:paraId="68FD24E5" w14:textId="77777777" w:rsidTr="00496E29">
        <w:trPr>
          <w:gridAfter w:val="1"/>
          <w:wAfter w:w="9" w:type="dxa"/>
          <w:trHeight w:val="1440"/>
          <w:jc w:val="center"/>
        </w:trPr>
        <w:tc>
          <w:tcPr>
            <w:tcW w:w="561" w:type="dxa"/>
            <w:noWrap/>
            <w:hideMark/>
          </w:tcPr>
          <w:p w14:paraId="3807517E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6" w:type="dxa"/>
            <w:vAlign w:val="center"/>
            <w:hideMark/>
          </w:tcPr>
          <w:p w14:paraId="0BCE1CD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Доля потребляемой муниципальными учреждениями электрической энергии приобретаемой по приборам учета, в общем объеме потребляемой электрической энергии муниципальными учреждениями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7D35950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П17инд/П22инд*100%</w:t>
            </w:r>
          </w:p>
        </w:tc>
        <w:tc>
          <w:tcPr>
            <w:tcW w:w="1134" w:type="dxa"/>
            <w:noWrap/>
            <w:vAlign w:val="center"/>
            <w:hideMark/>
          </w:tcPr>
          <w:p w14:paraId="0BA2685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99,56%</w:t>
            </w:r>
          </w:p>
        </w:tc>
        <w:tc>
          <w:tcPr>
            <w:tcW w:w="851" w:type="dxa"/>
            <w:noWrap/>
            <w:vAlign w:val="center"/>
            <w:hideMark/>
          </w:tcPr>
          <w:p w14:paraId="70887ED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99,55%</w:t>
            </w:r>
          </w:p>
        </w:tc>
        <w:tc>
          <w:tcPr>
            <w:tcW w:w="850" w:type="dxa"/>
            <w:noWrap/>
            <w:vAlign w:val="center"/>
            <w:hideMark/>
          </w:tcPr>
          <w:p w14:paraId="3F768CF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96,42%</w:t>
            </w:r>
          </w:p>
        </w:tc>
        <w:tc>
          <w:tcPr>
            <w:tcW w:w="851" w:type="dxa"/>
            <w:noWrap/>
            <w:vAlign w:val="center"/>
            <w:hideMark/>
          </w:tcPr>
          <w:p w14:paraId="4209D23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99,67%</w:t>
            </w:r>
          </w:p>
        </w:tc>
        <w:tc>
          <w:tcPr>
            <w:tcW w:w="850" w:type="dxa"/>
            <w:noWrap/>
            <w:vAlign w:val="center"/>
            <w:hideMark/>
          </w:tcPr>
          <w:p w14:paraId="0DD1771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98,80%</w:t>
            </w:r>
          </w:p>
        </w:tc>
        <w:tc>
          <w:tcPr>
            <w:tcW w:w="851" w:type="dxa"/>
            <w:noWrap/>
            <w:vAlign w:val="center"/>
            <w:hideMark/>
          </w:tcPr>
          <w:p w14:paraId="37D1BC2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91,04%</w:t>
            </w:r>
          </w:p>
        </w:tc>
        <w:tc>
          <w:tcPr>
            <w:tcW w:w="850" w:type="dxa"/>
            <w:noWrap/>
            <w:vAlign w:val="center"/>
            <w:hideMark/>
          </w:tcPr>
          <w:p w14:paraId="042B795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91,04%</w:t>
            </w:r>
          </w:p>
        </w:tc>
        <w:tc>
          <w:tcPr>
            <w:tcW w:w="851" w:type="dxa"/>
            <w:noWrap/>
            <w:vAlign w:val="center"/>
            <w:hideMark/>
          </w:tcPr>
          <w:p w14:paraId="12D9A97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91,04%</w:t>
            </w:r>
          </w:p>
        </w:tc>
        <w:tc>
          <w:tcPr>
            <w:tcW w:w="851" w:type="dxa"/>
            <w:noWrap/>
            <w:vAlign w:val="center"/>
            <w:hideMark/>
          </w:tcPr>
          <w:p w14:paraId="4345EA1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91,04%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EA8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93,31%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91D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94,10%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B98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94,04%</w:t>
            </w:r>
          </w:p>
        </w:tc>
      </w:tr>
      <w:tr w:rsidR="001E22FB" w:rsidRPr="00795E6D" w14:paraId="7AE9F129" w14:textId="77777777" w:rsidTr="00496E29">
        <w:trPr>
          <w:gridAfter w:val="1"/>
          <w:wAfter w:w="9" w:type="dxa"/>
          <w:trHeight w:val="1152"/>
          <w:jc w:val="center"/>
        </w:trPr>
        <w:tc>
          <w:tcPr>
            <w:tcW w:w="561" w:type="dxa"/>
            <w:noWrap/>
            <w:hideMark/>
          </w:tcPr>
          <w:p w14:paraId="527D5AC1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6" w:type="dxa"/>
            <w:vAlign w:val="center"/>
            <w:hideMark/>
          </w:tcPr>
          <w:p w14:paraId="2E0F77B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Доля потребляемой муниципальными учреждениями горячей воды, приобретаемой по приборам учета, в общем объеме потребляемой горячей воды муниципальными учреждениями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2270FDB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П18инд/П23инд*100%</w:t>
            </w:r>
          </w:p>
        </w:tc>
        <w:tc>
          <w:tcPr>
            <w:tcW w:w="1134" w:type="dxa"/>
            <w:noWrap/>
            <w:vAlign w:val="center"/>
            <w:hideMark/>
          </w:tcPr>
          <w:p w14:paraId="63C1A1C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79,88%</w:t>
            </w:r>
          </w:p>
        </w:tc>
        <w:tc>
          <w:tcPr>
            <w:tcW w:w="851" w:type="dxa"/>
            <w:noWrap/>
            <w:vAlign w:val="center"/>
            <w:hideMark/>
          </w:tcPr>
          <w:p w14:paraId="166842C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79,82%</w:t>
            </w:r>
          </w:p>
        </w:tc>
        <w:tc>
          <w:tcPr>
            <w:tcW w:w="850" w:type="dxa"/>
            <w:noWrap/>
            <w:vAlign w:val="center"/>
            <w:hideMark/>
          </w:tcPr>
          <w:p w14:paraId="38D5E2C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80,49%</w:t>
            </w:r>
          </w:p>
        </w:tc>
        <w:tc>
          <w:tcPr>
            <w:tcW w:w="851" w:type="dxa"/>
            <w:noWrap/>
            <w:vAlign w:val="center"/>
            <w:hideMark/>
          </w:tcPr>
          <w:p w14:paraId="006A692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84,86%</w:t>
            </w:r>
          </w:p>
        </w:tc>
        <w:tc>
          <w:tcPr>
            <w:tcW w:w="850" w:type="dxa"/>
            <w:noWrap/>
            <w:vAlign w:val="center"/>
            <w:hideMark/>
          </w:tcPr>
          <w:p w14:paraId="0D51BE9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42,44%</w:t>
            </w:r>
          </w:p>
        </w:tc>
        <w:tc>
          <w:tcPr>
            <w:tcW w:w="851" w:type="dxa"/>
            <w:noWrap/>
            <w:vAlign w:val="center"/>
            <w:hideMark/>
          </w:tcPr>
          <w:p w14:paraId="140A49A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81,20%</w:t>
            </w:r>
          </w:p>
        </w:tc>
        <w:tc>
          <w:tcPr>
            <w:tcW w:w="850" w:type="dxa"/>
            <w:noWrap/>
            <w:vAlign w:val="center"/>
            <w:hideMark/>
          </w:tcPr>
          <w:p w14:paraId="69B86EF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81,20%</w:t>
            </w:r>
          </w:p>
        </w:tc>
        <w:tc>
          <w:tcPr>
            <w:tcW w:w="851" w:type="dxa"/>
            <w:noWrap/>
            <w:vAlign w:val="center"/>
            <w:hideMark/>
          </w:tcPr>
          <w:p w14:paraId="63869D8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81,20%</w:t>
            </w:r>
          </w:p>
        </w:tc>
        <w:tc>
          <w:tcPr>
            <w:tcW w:w="851" w:type="dxa"/>
            <w:noWrap/>
            <w:vAlign w:val="center"/>
            <w:hideMark/>
          </w:tcPr>
          <w:p w14:paraId="3E568D2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81,20%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D8B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74,64%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1CF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73,02%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9E2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71,07%</w:t>
            </w:r>
          </w:p>
        </w:tc>
      </w:tr>
      <w:tr w:rsidR="001E22FB" w:rsidRPr="00795E6D" w14:paraId="651F56D4" w14:textId="77777777" w:rsidTr="00496E29">
        <w:trPr>
          <w:gridAfter w:val="1"/>
          <w:wAfter w:w="9" w:type="dxa"/>
          <w:trHeight w:val="1152"/>
          <w:jc w:val="center"/>
        </w:trPr>
        <w:tc>
          <w:tcPr>
            <w:tcW w:w="561" w:type="dxa"/>
            <w:noWrap/>
            <w:hideMark/>
          </w:tcPr>
          <w:p w14:paraId="7BD5B34B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86" w:type="dxa"/>
            <w:vAlign w:val="center"/>
            <w:hideMark/>
          </w:tcPr>
          <w:p w14:paraId="504C38C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Доля потребляемой муниципальными учреждениями холодной воды, приобретаемой по приборам учета, в общем объеме потребляемой холодной воды муниципальными учреждениями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172A55B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П19инд/П24инд*100%</w:t>
            </w:r>
          </w:p>
        </w:tc>
        <w:tc>
          <w:tcPr>
            <w:tcW w:w="1134" w:type="dxa"/>
            <w:noWrap/>
            <w:vAlign w:val="center"/>
            <w:hideMark/>
          </w:tcPr>
          <w:p w14:paraId="4E268B1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95,20%</w:t>
            </w:r>
          </w:p>
        </w:tc>
        <w:tc>
          <w:tcPr>
            <w:tcW w:w="851" w:type="dxa"/>
            <w:noWrap/>
            <w:vAlign w:val="center"/>
            <w:hideMark/>
          </w:tcPr>
          <w:p w14:paraId="37B2F41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94,77%</w:t>
            </w:r>
          </w:p>
        </w:tc>
        <w:tc>
          <w:tcPr>
            <w:tcW w:w="850" w:type="dxa"/>
            <w:noWrap/>
            <w:vAlign w:val="center"/>
            <w:hideMark/>
          </w:tcPr>
          <w:p w14:paraId="674B883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95,59%</w:t>
            </w:r>
          </w:p>
        </w:tc>
        <w:tc>
          <w:tcPr>
            <w:tcW w:w="851" w:type="dxa"/>
            <w:noWrap/>
            <w:vAlign w:val="center"/>
            <w:hideMark/>
          </w:tcPr>
          <w:p w14:paraId="57B5D96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84,87%</w:t>
            </w:r>
          </w:p>
        </w:tc>
        <w:tc>
          <w:tcPr>
            <w:tcW w:w="850" w:type="dxa"/>
            <w:noWrap/>
            <w:vAlign w:val="center"/>
            <w:hideMark/>
          </w:tcPr>
          <w:p w14:paraId="7663524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92,83%</w:t>
            </w:r>
          </w:p>
        </w:tc>
        <w:tc>
          <w:tcPr>
            <w:tcW w:w="851" w:type="dxa"/>
            <w:noWrap/>
            <w:vAlign w:val="center"/>
            <w:hideMark/>
          </w:tcPr>
          <w:p w14:paraId="5B58A7F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850" w:type="dxa"/>
            <w:noWrap/>
            <w:vAlign w:val="center"/>
            <w:hideMark/>
          </w:tcPr>
          <w:p w14:paraId="73317D4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55,73%</w:t>
            </w:r>
          </w:p>
        </w:tc>
        <w:tc>
          <w:tcPr>
            <w:tcW w:w="851" w:type="dxa"/>
            <w:noWrap/>
            <w:vAlign w:val="center"/>
            <w:hideMark/>
          </w:tcPr>
          <w:p w14:paraId="4CA0345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55,73%</w:t>
            </w:r>
          </w:p>
        </w:tc>
        <w:tc>
          <w:tcPr>
            <w:tcW w:w="851" w:type="dxa"/>
            <w:noWrap/>
            <w:vAlign w:val="center"/>
            <w:hideMark/>
          </w:tcPr>
          <w:p w14:paraId="3904806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55,73%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2CA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73,03%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2F0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78,93%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330A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76,51%</w:t>
            </w:r>
          </w:p>
        </w:tc>
      </w:tr>
      <w:tr w:rsidR="001E22FB" w:rsidRPr="00795E6D" w14:paraId="5005E028" w14:textId="77777777" w:rsidTr="00496E29">
        <w:trPr>
          <w:trHeight w:val="288"/>
          <w:jc w:val="center"/>
        </w:trPr>
        <w:tc>
          <w:tcPr>
            <w:tcW w:w="16306" w:type="dxa"/>
            <w:gridSpan w:val="16"/>
            <w:noWrap/>
            <w:vAlign w:val="center"/>
            <w:hideMark/>
          </w:tcPr>
          <w:p w14:paraId="7E52F82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Целевой показатель, характеризующий уровень использования источников тепловой энергии, функционирующих в режиме комбинированной выработки тепловой и электрической энергии, и (или) возобновляемых источников энергии.</w:t>
            </w:r>
          </w:p>
        </w:tc>
      </w:tr>
      <w:tr w:rsidR="001E22FB" w:rsidRPr="00795E6D" w14:paraId="145EE2EA" w14:textId="77777777" w:rsidTr="00496E29">
        <w:trPr>
          <w:gridAfter w:val="1"/>
          <w:wAfter w:w="9" w:type="dxa"/>
          <w:trHeight w:val="1728"/>
          <w:jc w:val="center"/>
        </w:trPr>
        <w:tc>
          <w:tcPr>
            <w:tcW w:w="561" w:type="dxa"/>
            <w:noWrap/>
            <w:hideMark/>
          </w:tcPr>
          <w:p w14:paraId="0C75342E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686" w:type="dxa"/>
            <w:vAlign w:val="center"/>
            <w:hideMark/>
          </w:tcPr>
          <w:p w14:paraId="075F6D6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Доля тепловой энергии, отпущенной в тепловые сети от источников тепловой энергии, функционирующих в режиме комбинированной выработки тепловой и электрической энергии, в общем объеме производства тепловой энергии в системах централизованного теплоснабжения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72F5C89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П25инд/П26инд*100%</w:t>
            </w:r>
          </w:p>
        </w:tc>
        <w:tc>
          <w:tcPr>
            <w:tcW w:w="1134" w:type="dxa"/>
            <w:noWrap/>
            <w:vAlign w:val="center"/>
            <w:hideMark/>
          </w:tcPr>
          <w:p w14:paraId="5A1D021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99,31%</w:t>
            </w:r>
          </w:p>
        </w:tc>
        <w:tc>
          <w:tcPr>
            <w:tcW w:w="851" w:type="dxa"/>
            <w:noWrap/>
            <w:vAlign w:val="center"/>
            <w:hideMark/>
          </w:tcPr>
          <w:p w14:paraId="25E6709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99,25%</w:t>
            </w:r>
          </w:p>
        </w:tc>
        <w:tc>
          <w:tcPr>
            <w:tcW w:w="850" w:type="dxa"/>
            <w:noWrap/>
            <w:vAlign w:val="center"/>
            <w:hideMark/>
          </w:tcPr>
          <w:p w14:paraId="147A463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99,47%</w:t>
            </w:r>
          </w:p>
        </w:tc>
        <w:tc>
          <w:tcPr>
            <w:tcW w:w="851" w:type="dxa"/>
            <w:noWrap/>
            <w:vAlign w:val="center"/>
            <w:hideMark/>
          </w:tcPr>
          <w:p w14:paraId="31E3B0E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99,29%</w:t>
            </w:r>
          </w:p>
        </w:tc>
        <w:tc>
          <w:tcPr>
            <w:tcW w:w="850" w:type="dxa"/>
            <w:noWrap/>
            <w:vAlign w:val="center"/>
            <w:hideMark/>
          </w:tcPr>
          <w:p w14:paraId="07054A8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99,27%</w:t>
            </w:r>
          </w:p>
        </w:tc>
        <w:tc>
          <w:tcPr>
            <w:tcW w:w="851" w:type="dxa"/>
            <w:noWrap/>
            <w:vAlign w:val="center"/>
            <w:hideMark/>
          </w:tcPr>
          <w:p w14:paraId="71081B7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99,26%</w:t>
            </w:r>
          </w:p>
        </w:tc>
        <w:tc>
          <w:tcPr>
            <w:tcW w:w="850" w:type="dxa"/>
            <w:noWrap/>
            <w:vAlign w:val="center"/>
            <w:hideMark/>
          </w:tcPr>
          <w:p w14:paraId="5F13887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99,26%</w:t>
            </w:r>
          </w:p>
        </w:tc>
        <w:tc>
          <w:tcPr>
            <w:tcW w:w="851" w:type="dxa"/>
            <w:noWrap/>
            <w:vAlign w:val="center"/>
            <w:hideMark/>
          </w:tcPr>
          <w:p w14:paraId="0B661E9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99,26%</w:t>
            </w:r>
          </w:p>
        </w:tc>
        <w:tc>
          <w:tcPr>
            <w:tcW w:w="851" w:type="dxa"/>
            <w:noWrap/>
            <w:vAlign w:val="center"/>
            <w:hideMark/>
          </w:tcPr>
          <w:p w14:paraId="67B10C0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99,26%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569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91,87%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DE9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91,87%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AEC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91,87%</w:t>
            </w:r>
          </w:p>
        </w:tc>
      </w:tr>
      <w:tr w:rsidR="001E22FB" w:rsidRPr="00795E6D" w14:paraId="3D77BADF" w14:textId="77777777" w:rsidTr="00496E29">
        <w:trPr>
          <w:trHeight w:val="288"/>
          <w:jc w:val="center"/>
        </w:trPr>
        <w:tc>
          <w:tcPr>
            <w:tcW w:w="16306" w:type="dxa"/>
            <w:gridSpan w:val="16"/>
            <w:noWrap/>
            <w:vAlign w:val="center"/>
            <w:hideMark/>
          </w:tcPr>
          <w:p w14:paraId="1733E8D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Целевые показатели, характеризующие потребление энергетических ресурсов в муниципальных организациях, находящихся в ведении органов местного самоуправления.</w:t>
            </w:r>
          </w:p>
        </w:tc>
      </w:tr>
      <w:tr w:rsidR="001E22FB" w:rsidRPr="00795E6D" w14:paraId="34B68030" w14:textId="77777777" w:rsidTr="00496E29">
        <w:trPr>
          <w:gridAfter w:val="1"/>
          <w:wAfter w:w="9" w:type="dxa"/>
          <w:trHeight w:val="1152"/>
          <w:jc w:val="center"/>
        </w:trPr>
        <w:tc>
          <w:tcPr>
            <w:tcW w:w="561" w:type="dxa"/>
            <w:noWrap/>
            <w:hideMark/>
          </w:tcPr>
          <w:p w14:paraId="3548DD25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86" w:type="dxa"/>
            <w:vAlign w:val="center"/>
            <w:hideMark/>
          </w:tcPr>
          <w:p w14:paraId="4758B00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Удельный расход тепловой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1134" w:type="dxa"/>
            <w:vAlign w:val="center"/>
            <w:hideMark/>
          </w:tcPr>
          <w:p w14:paraId="3064EED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П27инд/П29инд</w:t>
            </w:r>
          </w:p>
        </w:tc>
        <w:tc>
          <w:tcPr>
            <w:tcW w:w="1134" w:type="dxa"/>
            <w:noWrap/>
            <w:vAlign w:val="center"/>
            <w:hideMark/>
          </w:tcPr>
          <w:p w14:paraId="2B2C0EE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851" w:type="dxa"/>
            <w:noWrap/>
            <w:vAlign w:val="center"/>
            <w:hideMark/>
          </w:tcPr>
          <w:p w14:paraId="544417A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850" w:type="dxa"/>
            <w:noWrap/>
            <w:vAlign w:val="center"/>
            <w:hideMark/>
          </w:tcPr>
          <w:p w14:paraId="534CE8F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851" w:type="dxa"/>
            <w:noWrap/>
            <w:vAlign w:val="center"/>
            <w:hideMark/>
          </w:tcPr>
          <w:p w14:paraId="4892308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850" w:type="dxa"/>
            <w:noWrap/>
            <w:vAlign w:val="center"/>
            <w:hideMark/>
          </w:tcPr>
          <w:p w14:paraId="2B5BD0D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851" w:type="dxa"/>
            <w:noWrap/>
            <w:vAlign w:val="center"/>
            <w:hideMark/>
          </w:tcPr>
          <w:p w14:paraId="7C673A8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0,30</w:t>
            </w:r>
          </w:p>
        </w:tc>
        <w:tc>
          <w:tcPr>
            <w:tcW w:w="850" w:type="dxa"/>
            <w:noWrap/>
            <w:vAlign w:val="center"/>
            <w:hideMark/>
          </w:tcPr>
          <w:p w14:paraId="1F3DC50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0,33</w:t>
            </w:r>
          </w:p>
        </w:tc>
        <w:tc>
          <w:tcPr>
            <w:tcW w:w="851" w:type="dxa"/>
            <w:noWrap/>
            <w:vAlign w:val="center"/>
            <w:hideMark/>
          </w:tcPr>
          <w:p w14:paraId="1FBD8CE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0,33</w:t>
            </w:r>
          </w:p>
        </w:tc>
        <w:tc>
          <w:tcPr>
            <w:tcW w:w="851" w:type="dxa"/>
            <w:noWrap/>
            <w:vAlign w:val="center"/>
            <w:hideMark/>
          </w:tcPr>
          <w:p w14:paraId="45D3DD4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0,33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BDD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8F8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527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0,27</w:t>
            </w:r>
          </w:p>
        </w:tc>
      </w:tr>
      <w:tr w:rsidR="001E22FB" w:rsidRPr="00795E6D" w14:paraId="2DF59E2B" w14:textId="77777777" w:rsidTr="00496E29">
        <w:trPr>
          <w:gridAfter w:val="1"/>
          <w:wAfter w:w="9" w:type="dxa"/>
          <w:trHeight w:val="1152"/>
          <w:jc w:val="center"/>
        </w:trPr>
        <w:tc>
          <w:tcPr>
            <w:tcW w:w="561" w:type="dxa"/>
            <w:noWrap/>
            <w:hideMark/>
          </w:tcPr>
          <w:p w14:paraId="58608CEC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86" w:type="dxa"/>
            <w:vAlign w:val="center"/>
            <w:hideMark/>
          </w:tcPr>
          <w:p w14:paraId="0B0B31A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Удельный расход электрической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1134" w:type="dxa"/>
            <w:vAlign w:val="center"/>
            <w:hideMark/>
          </w:tcPr>
          <w:p w14:paraId="477B6C3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П28инд/П29инд</w:t>
            </w:r>
          </w:p>
        </w:tc>
        <w:tc>
          <w:tcPr>
            <w:tcW w:w="1134" w:type="dxa"/>
            <w:noWrap/>
            <w:vAlign w:val="center"/>
            <w:hideMark/>
          </w:tcPr>
          <w:p w14:paraId="64F3507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45,53</w:t>
            </w:r>
          </w:p>
        </w:tc>
        <w:tc>
          <w:tcPr>
            <w:tcW w:w="851" w:type="dxa"/>
            <w:noWrap/>
            <w:vAlign w:val="center"/>
            <w:hideMark/>
          </w:tcPr>
          <w:p w14:paraId="656216C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41,55</w:t>
            </w:r>
          </w:p>
        </w:tc>
        <w:tc>
          <w:tcPr>
            <w:tcW w:w="850" w:type="dxa"/>
            <w:noWrap/>
            <w:vAlign w:val="center"/>
            <w:hideMark/>
          </w:tcPr>
          <w:p w14:paraId="7F10C9A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40,76</w:t>
            </w:r>
          </w:p>
        </w:tc>
        <w:tc>
          <w:tcPr>
            <w:tcW w:w="851" w:type="dxa"/>
            <w:noWrap/>
            <w:vAlign w:val="center"/>
            <w:hideMark/>
          </w:tcPr>
          <w:p w14:paraId="4215D59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39,40</w:t>
            </w:r>
          </w:p>
        </w:tc>
        <w:tc>
          <w:tcPr>
            <w:tcW w:w="850" w:type="dxa"/>
            <w:noWrap/>
            <w:vAlign w:val="center"/>
            <w:hideMark/>
          </w:tcPr>
          <w:p w14:paraId="5AAF5F9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32,41</w:t>
            </w:r>
          </w:p>
        </w:tc>
        <w:tc>
          <w:tcPr>
            <w:tcW w:w="851" w:type="dxa"/>
            <w:noWrap/>
            <w:vAlign w:val="center"/>
            <w:hideMark/>
          </w:tcPr>
          <w:p w14:paraId="14F3E38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37,72</w:t>
            </w:r>
          </w:p>
        </w:tc>
        <w:tc>
          <w:tcPr>
            <w:tcW w:w="850" w:type="dxa"/>
            <w:noWrap/>
            <w:vAlign w:val="center"/>
            <w:hideMark/>
          </w:tcPr>
          <w:p w14:paraId="6B6B7AB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42,18</w:t>
            </w:r>
          </w:p>
        </w:tc>
        <w:tc>
          <w:tcPr>
            <w:tcW w:w="851" w:type="dxa"/>
            <w:noWrap/>
            <w:vAlign w:val="center"/>
            <w:hideMark/>
          </w:tcPr>
          <w:p w14:paraId="154EC64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42,18</w:t>
            </w:r>
          </w:p>
        </w:tc>
        <w:tc>
          <w:tcPr>
            <w:tcW w:w="851" w:type="dxa"/>
            <w:noWrap/>
            <w:vAlign w:val="center"/>
            <w:hideMark/>
          </w:tcPr>
          <w:p w14:paraId="0A1A1DF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42,18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C43B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33,58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1CD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33,58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885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33,58</w:t>
            </w:r>
          </w:p>
        </w:tc>
      </w:tr>
      <w:tr w:rsidR="001E22FB" w:rsidRPr="00795E6D" w14:paraId="1D172263" w14:textId="77777777" w:rsidTr="00496E29">
        <w:trPr>
          <w:gridAfter w:val="1"/>
          <w:wAfter w:w="9" w:type="dxa"/>
          <w:trHeight w:val="1152"/>
          <w:jc w:val="center"/>
        </w:trPr>
        <w:tc>
          <w:tcPr>
            <w:tcW w:w="561" w:type="dxa"/>
            <w:noWrap/>
            <w:hideMark/>
          </w:tcPr>
          <w:p w14:paraId="42C1974F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86" w:type="dxa"/>
            <w:vAlign w:val="center"/>
            <w:hideMark/>
          </w:tcPr>
          <w:p w14:paraId="17D69AA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Удельный расход тепловой энергии зданиями и помещениями здравоохранения и социального обслуживания населения муниципальных организаций, находящихся в ведении органов местного самоуправления</w:t>
            </w:r>
          </w:p>
        </w:tc>
        <w:tc>
          <w:tcPr>
            <w:tcW w:w="1134" w:type="dxa"/>
            <w:vAlign w:val="center"/>
            <w:hideMark/>
          </w:tcPr>
          <w:p w14:paraId="1EF8A4A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П30инд/П32инд</w:t>
            </w:r>
          </w:p>
        </w:tc>
        <w:tc>
          <w:tcPr>
            <w:tcW w:w="1134" w:type="dxa"/>
            <w:noWrap/>
            <w:vAlign w:val="center"/>
            <w:hideMark/>
          </w:tcPr>
          <w:p w14:paraId="43D28C2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851" w:type="dxa"/>
            <w:noWrap/>
            <w:vAlign w:val="center"/>
            <w:hideMark/>
          </w:tcPr>
          <w:p w14:paraId="7F570E4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850" w:type="dxa"/>
            <w:noWrap/>
            <w:vAlign w:val="center"/>
            <w:hideMark/>
          </w:tcPr>
          <w:p w14:paraId="49CAB0E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851" w:type="dxa"/>
            <w:noWrap/>
            <w:vAlign w:val="center"/>
            <w:hideMark/>
          </w:tcPr>
          <w:p w14:paraId="7FF146E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850" w:type="dxa"/>
            <w:noWrap/>
            <w:vAlign w:val="center"/>
            <w:hideMark/>
          </w:tcPr>
          <w:p w14:paraId="663B47C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851" w:type="dxa"/>
            <w:noWrap/>
            <w:vAlign w:val="center"/>
            <w:hideMark/>
          </w:tcPr>
          <w:p w14:paraId="0B3E121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0,31</w:t>
            </w:r>
          </w:p>
        </w:tc>
        <w:tc>
          <w:tcPr>
            <w:tcW w:w="850" w:type="dxa"/>
            <w:noWrap/>
            <w:vAlign w:val="center"/>
            <w:hideMark/>
          </w:tcPr>
          <w:p w14:paraId="6748999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851" w:type="dxa"/>
            <w:noWrap/>
            <w:vAlign w:val="center"/>
            <w:hideMark/>
          </w:tcPr>
          <w:p w14:paraId="6738967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851" w:type="dxa"/>
            <w:noWrap/>
            <w:vAlign w:val="center"/>
            <w:hideMark/>
          </w:tcPr>
          <w:p w14:paraId="00F1029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D068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B20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957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0,30</w:t>
            </w:r>
          </w:p>
        </w:tc>
      </w:tr>
      <w:tr w:rsidR="001E22FB" w:rsidRPr="00795E6D" w14:paraId="6CE74F60" w14:textId="77777777" w:rsidTr="00496E29">
        <w:trPr>
          <w:gridAfter w:val="1"/>
          <w:wAfter w:w="9" w:type="dxa"/>
          <w:trHeight w:val="1152"/>
          <w:jc w:val="center"/>
        </w:trPr>
        <w:tc>
          <w:tcPr>
            <w:tcW w:w="561" w:type="dxa"/>
            <w:noWrap/>
            <w:hideMark/>
          </w:tcPr>
          <w:p w14:paraId="1B8F0011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6" w:type="dxa"/>
            <w:vAlign w:val="center"/>
            <w:hideMark/>
          </w:tcPr>
          <w:p w14:paraId="5802465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Удельный расход электрической энергии зданиями и помещениями здравоохранения и социального обслуживания населения муниципальных организаций, находящихся в ведении органов местного самоуправления</w:t>
            </w:r>
          </w:p>
        </w:tc>
        <w:tc>
          <w:tcPr>
            <w:tcW w:w="1134" w:type="dxa"/>
            <w:vAlign w:val="center"/>
            <w:hideMark/>
          </w:tcPr>
          <w:p w14:paraId="6A508FD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П31инд/П32инд</w:t>
            </w:r>
          </w:p>
        </w:tc>
        <w:tc>
          <w:tcPr>
            <w:tcW w:w="1134" w:type="dxa"/>
            <w:noWrap/>
            <w:vAlign w:val="center"/>
            <w:hideMark/>
          </w:tcPr>
          <w:p w14:paraId="2FAAA24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64,95</w:t>
            </w:r>
          </w:p>
        </w:tc>
        <w:tc>
          <w:tcPr>
            <w:tcW w:w="851" w:type="dxa"/>
            <w:noWrap/>
            <w:vAlign w:val="center"/>
            <w:hideMark/>
          </w:tcPr>
          <w:p w14:paraId="401FD3E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59,39</w:t>
            </w:r>
          </w:p>
        </w:tc>
        <w:tc>
          <w:tcPr>
            <w:tcW w:w="850" w:type="dxa"/>
            <w:noWrap/>
            <w:vAlign w:val="center"/>
            <w:hideMark/>
          </w:tcPr>
          <w:p w14:paraId="201156E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66,80</w:t>
            </w:r>
          </w:p>
        </w:tc>
        <w:tc>
          <w:tcPr>
            <w:tcW w:w="851" w:type="dxa"/>
            <w:noWrap/>
            <w:vAlign w:val="center"/>
            <w:hideMark/>
          </w:tcPr>
          <w:p w14:paraId="543EC94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67,16</w:t>
            </w:r>
          </w:p>
        </w:tc>
        <w:tc>
          <w:tcPr>
            <w:tcW w:w="850" w:type="dxa"/>
            <w:noWrap/>
            <w:vAlign w:val="center"/>
            <w:hideMark/>
          </w:tcPr>
          <w:p w14:paraId="07BCBD4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21,91</w:t>
            </w:r>
          </w:p>
        </w:tc>
        <w:tc>
          <w:tcPr>
            <w:tcW w:w="851" w:type="dxa"/>
            <w:noWrap/>
            <w:vAlign w:val="center"/>
            <w:hideMark/>
          </w:tcPr>
          <w:p w14:paraId="6EB70D4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54,93</w:t>
            </w:r>
          </w:p>
        </w:tc>
        <w:tc>
          <w:tcPr>
            <w:tcW w:w="850" w:type="dxa"/>
            <w:noWrap/>
            <w:vAlign w:val="center"/>
            <w:hideMark/>
          </w:tcPr>
          <w:p w14:paraId="7F84987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42,53</w:t>
            </w:r>
          </w:p>
        </w:tc>
        <w:tc>
          <w:tcPr>
            <w:tcW w:w="851" w:type="dxa"/>
            <w:noWrap/>
            <w:vAlign w:val="center"/>
            <w:hideMark/>
          </w:tcPr>
          <w:p w14:paraId="1CD9A78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42,53</w:t>
            </w:r>
          </w:p>
        </w:tc>
        <w:tc>
          <w:tcPr>
            <w:tcW w:w="851" w:type="dxa"/>
            <w:noWrap/>
            <w:vAlign w:val="center"/>
            <w:hideMark/>
          </w:tcPr>
          <w:p w14:paraId="64FCDCF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42,53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5609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37,44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8CE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37,44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519B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37,44</w:t>
            </w:r>
          </w:p>
        </w:tc>
      </w:tr>
      <w:tr w:rsidR="001E22FB" w:rsidRPr="00795E6D" w14:paraId="3846A165" w14:textId="77777777" w:rsidTr="00496E29">
        <w:trPr>
          <w:trHeight w:val="288"/>
          <w:jc w:val="center"/>
        </w:trPr>
        <w:tc>
          <w:tcPr>
            <w:tcW w:w="16306" w:type="dxa"/>
            <w:gridSpan w:val="16"/>
            <w:noWrap/>
            <w:vAlign w:val="center"/>
            <w:hideMark/>
          </w:tcPr>
          <w:p w14:paraId="00DCF8E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Целевые показатели, характеризующие использование энергетических ресурсов в жилищно-коммунальном хозяйстве</w:t>
            </w:r>
          </w:p>
        </w:tc>
      </w:tr>
      <w:tr w:rsidR="001E22FB" w:rsidRPr="00795E6D" w14:paraId="3122F1A9" w14:textId="77777777" w:rsidTr="00496E29">
        <w:trPr>
          <w:gridAfter w:val="1"/>
          <w:wAfter w:w="9" w:type="dxa"/>
          <w:trHeight w:val="1152"/>
          <w:jc w:val="center"/>
        </w:trPr>
        <w:tc>
          <w:tcPr>
            <w:tcW w:w="561" w:type="dxa"/>
            <w:noWrap/>
            <w:hideMark/>
          </w:tcPr>
          <w:p w14:paraId="08AA7EDB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3686" w:type="dxa"/>
            <w:vAlign w:val="center"/>
            <w:hideMark/>
          </w:tcPr>
          <w:p w14:paraId="0FD14A5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Доля многоквартирных домов, расположенных на территории субъекта Российской Федерации (муниципального образования), имеющих класс энергетической эффективности "В" и выше</w:t>
            </w:r>
          </w:p>
        </w:tc>
        <w:tc>
          <w:tcPr>
            <w:tcW w:w="1134" w:type="dxa"/>
            <w:vAlign w:val="center"/>
            <w:hideMark/>
          </w:tcPr>
          <w:p w14:paraId="6B1E8B1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П33инд/П38инд*100%</w:t>
            </w:r>
          </w:p>
        </w:tc>
        <w:tc>
          <w:tcPr>
            <w:tcW w:w="1134" w:type="dxa"/>
            <w:noWrap/>
            <w:vAlign w:val="center"/>
            <w:hideMark/>
          </w:tcPr>
          <w:p w14:paraId="0DCB62E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851" w:type="dxa"/>
            <w:noWrap/>
            <w:vAlign w:val="center"/>
            <w:hideMark/>
          </w:tcPr>
          <w:p w14:paraId="4E9EE8F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850" w:type="dxa"/>
            <w:noWrap/>
            <w:vAlign w:val="center"/>
            <w:hideMark/>
          </w:tcPr>
          <w:p w14:paraId="415B9DB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851" w:type="dxa"/>
            <w:noWrap/>
            <w:vAlign w:val="center"/>
            <w:hideMark/>
          </w:tcPr>
          <w:p w14:paraId="72BEAE2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850" w:type="dxa"/>
            <w:noWrap/>
            <w:vAlign w:val="center"/>
            <w:hideMark/>
          </w:tcPr>
          <w:p w14:paraId="182CEAB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851" w:type="dxa"/>
            <w:noWrap/>
            <w:vAlign w:val="center"/>
            <w:hideMark/>
          </w:tcPr>
          <w:p w14:paraId="0E3607D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850" w:type="dxa"/>
            <w:noWrap/>
            <w:vAlign w:val="center"/>
            <w:hideMark/>
          </w:tcPr>
          <w:p w14:paraId="49D778E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851" w:type="dxa"/>
            <w:noWrap/>
            <w:vAlign w:val="center"/>
            <w:hideMark/>
          </w:tcPr>
          <w:p w14:paraId="6A461FC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851" w:type="dxa"/>
            <w:noWrap/>
            <w:vAlign w:val="center"/>
            <w:hideMark/>
          </w:tcPr>
          <w:p w14:paraId="1F3E7B7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AAC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C25C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430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0,00%</w:t>
            </w:r>
          </w:p>
        </w:tc>
      </w:tr>
      <w:tr w:rsidR="001E22FB" w:rsidRPr="00795E6D" w14:paraId="5329F908" w14:textId="77777777" w:rsidTr="00496E29">
        <w:trPr>
          <w:gridAfter w:val="1"/>
          <w:wAfter w:w="9" w:type="dxa"/>
          <w:trHeight w:val="576"/>
          <w:jc w:val="center"/>
        </w:trPr>
        <w:tc>
          <w:tcPr>
            <w:tcW w:w="561" w:type="dxa"/>
            <w:noWrap/>
            <w:hideMark/>
          </w:tcPr>
          <w:p w14:paraId="249DB31E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86" w:type="dxa"/>
            <w:vAlign w:val="center"/>
            <w:hideMark/>
          </w:tcPr>
          <w:p w14:paraId="50ED4DC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Удельный расход тепловой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3ACCC65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П34инд/П38инд</w:t>
            </w:r>
          </w:p>
        </w:tc>
        <w:tc>
          <w:tcPr>
            <w:tcW w:w="1134" w:type="dxa"/>
            <w:noWrap/>
            <w:vAlign w:val="center"/>
            <w:hideMark/>
          </w:tcPr>
          <w:p w14:paraId="5CE2FB8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0,88</w:t>
            </w:r>
          </w:p>
        </w:tc>
        <w:tc>
          <w:tcPr>
            <w:tcW w:w="851" w:type="dxa"/>
            <w:noWrap/>
            <w:vAlign w:val="center"/>
            <w:hideMark/>
          </w:tcPr>
          <w:p w14:paraId="0AD791A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850" w:type="dxa"/>
            <w:noWrap/>
            <w:vAlign w:val="center"/>
            <w:hideMark/>
          </w:tcPr>
          <w:p w14:paraId="0AFA9A7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0,37</w:t>
            </w:r>
          </w:p>
        </w:tc>
        <w:tc>
          <w:tcPr>
            <w:tcW w:w="851" w:type="dxa"/>
            <w:noWrap/>
            <w:vAlign w:val="center"/>
            <w:hideMark/>
          </w:tcPr>
          <w:p w14:paraId="4B03A96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850" w:type="dxa"/>
            <w:noWrap/>
            <w:vAlign w:val="center"/>
            <w:hideMark/>
          </w:tcPr>
          <w:p w14:paraId="6687CCA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851" w:type="dxa"/>
            <w:noWrap/>
            <w:vAlign w:val="center"/>
            <w:hideMark/>
          </w:tcPr>
          <w:p w14:paraId="02C23D5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0,31</w:t>
            </w:r>
          </w:p>
        </w:tc>
        <w:tc>
          <w:tcPr>
            <w:tcW w:w="850" w:type="dxa"/>
            <w:noWrap/>
            <w:vAlign w:val="center"/>
            <w:hideMark/>
          </w:tcPr>
          <w:p w14:paraId="70B902C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0,29</w:t>
            </w:r>
          </w:p>
        </w:tc>
        <w:tc>
          <w:tcPr>
            <w:tcW w:w="851" w:type="dxa"/>
            <w:noWrap/>
            <w:vAlign w:val="center"/>
            <w:hideMark/>
          </w:tcPr>
          <w:p w14:paraId="04AD99D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0,29</w:t>
            </w:r>
          </w:p>
        </w:tc>
        <w:tc>
          <w:tcPr>
            <w:tcW w:w="851" w:type="dxa"/>
            <w:noWrap/>
            <w:vAlign w:val="center"/>
            <w:hideMark/>
          </w:tcPr>
          <w:p w14:paraId="12F49BF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0,29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FFCB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E15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056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0,44</w:t>
            </w:r>
          </w:p>
        </w:tc>
      </w:tr>
      <w:tr w:rsidR="001E22FB" w:rsidRPr="00795E6D" w14:paraId="0B04916D" w14:textId="77777777" w:rsidTr="00496E29">
        <w:trPr>
          <w:gridAfter w:val="1"/>
          <w:wAfter w:w="9" w:type="dxa"/>
          <w:trHeight w:val="864"/>
          <w:jc w:val="center"/>
        </w:trPr>
        <w:tc>
          <w:tcPr>
            <w:tcW w:w="561" w:type="dxa"/>
            <w:noWrap/>
            <w:hideMark/>
          </w:tcPr>
          <w:p w14:paraId="0C439ADA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86" w:type="dxa"/>
            <w:vAlign w:val="center"/>
            <w:hideMark/>
          </w:tcPr>
          <w:p w14:paraId="189842B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Удельный расход электрической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2445003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П35инд/П38инд</w:t>
            </w:r>
          </w:p>
        </w:tc>
        <w:tc>
          <w:tcPr>
            <w:tcW w:w="1134" w:type="dxa"/>
            <w:noWrap/>
            <w:vAlign w:val="center"/>
            <w:hideMark/>
          </w:tcPr>
          <w:p w14:paraId="0625F04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106,21</w:t>
            </w:r>
          </w:p>
        </w:tc>
        <w:tc>
          <w:tcPr>
            <w:tcW w:w="851" w:type="dxa"/>
            <w:noWrap/>
            <w:vAlign w:val="center"/>
            <w:hideMark/>
          </w:tcPr>
          <w:p w14:paraId="787EE93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51,14</w:t>
            </w:r>
          </w:p>
        </w:tc>
        <w:tc>
          <w:tcPr>
            <w:tcW w:w="850" w:type="dxa"/>
            <w:noWrap/>
            <w:vAlign w:val="center"/>
            <w:hideMark/>
          </w:tcPr>
          <w:p w14:paraId="37C6E47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50,99</w:t>
            </w:r>
          </w:p>
        </w:tc>
        <w:tc>
          <w:tcPr>
            <w:tcW w:w="851" w:type="dxa"/>
            <w:noWrap/>
            <w:vAlign w:val="center"/>
            <w:hideMark/>
          </w:tcPr>
          <w:p w14:paraId="643857B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46,48</w:t>
            </w:r>
          </w:p>
        </w:tc>
        <w:tc>
          <w:tcPr>
            <w:tcW w:w="850" w:type="dxa"/>
            <w:noWrap/>
            <w:vAlign w:val="center"/>
            <w:hideMark/>
          </w:tcPr>
          <w:p w14:paraId="6089EC2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49,27</w:t>
            </w:r>
          </w:p>
        </w:tc>
        <w:tc>
          <w:tcPr>
            <w:tcW w:w="851" w:type="dxa"/>
            <w:noWrap/>
            <w:vAlign w:val="center"/>
            <w:hideMark/>
          </w:tcPr>
          <w:p w14:paraId="2636A5B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45,93</w:t>
            </w:r>
          </w:p>
        </w:tc>
        <w:tc>
          <w:tcPr>
            <w:tcW w:w="850" w:type="dxa"/>
            <w:noWrap/>
            <w:vAlign w:val="center"/>
            <w:hideMark/>
          </w:tcPr>
          <w:p w14:paraId="197FFA6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45,45</w:t>
            </w:r>
          </w:p>
        </w:tc>
        <w:tc>
          <w:tcPr>
            <w:tcW w:w="851" w:type="dxa"/>
            <w:noWrap/>
            <w:vAlign w:val="center"/>
            <w:hideMark/>
          </w:tcPr>
          <w:p w14:paraId="5DB61F9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45,45</w:t>
            </w:r>
          </w:p>
        </w:tc>
        <w:tc>
          <w:tcPr>
            <w:tcW w:w="851" w:type="dxa"/>
            <w:noWrap/>
            <w:vAlign w:val="center"/>
            <w:hideMark/>
          </w:tcPr>
          <w:p w14:paraId="2EE73D2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45,45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AB5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41,98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7FA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41,98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E92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41,98</w:t>
            </w:r>
          </w:p>
        </w:tc>
      </w:tr>
      <w:tr w:rsidR="001E22FB" w:rsidRPr="00795E6D" w14:paraId="5BE05CA8" w14:textId="77777777" w:rsidTr="00496E29">
        <w:trPr>
          <w:gridAfter w:val="1"/>
          <w:wAfter w:w="9" w:type="dxa"/>
          <w:trHeight w:val="864"/>
          <w:jc w:val="center"/>
        </w:trPr>
        <w:tc>
          <w:tcPr>
            <w:tcW w:w="561" w:type="dxa"/>
            <w:noWrap/>
            <w:hideMark/>
          </w:tcPr>
          <w:p w14:paraId="494BAE6E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86" w:type="dxa"/>
            <w:vAlign w:val="center"/>
            <w:hideMark/>
          </w:tcPr>
          <w:p w14:paraId="776F95C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Удельный расход холодной воды в многоквартирных домах, расположенных на территории муниципального образования (в расчете на 1 жителя)</w:t>
            </w:r>
          </w:p>
        </w:tc>
        <w:tc>
          <w:tcPr>
            <w:tcW w:w="1134" w:type="dxa"/>
            <w:vAlign w:val="center"/>
            <w:hideMark/>
          </w:tcPr>
          <w:p w14:paraId="0ED157F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П36инд/П39инд</w:t>
            </w:r>
          </w:p>
        </w:tc>
        <w:tc>
          <w:tcPr>
            <w:tcW w:w="1134" w:type="dxa"/>
            <w:noWrap/>
            <w:vAlign w:val="center"/>
            <w:hideMark/>
          </w:tcPr>
          <w:p w14:paraId="1027AD5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  <w:noWrap/>
            <w:vAlign w:val="center"/>
            <w:hideMark/>
          </w:tcPr>
          <w:p w14:paraId="5D32A97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40,03</w:t>
            </w:r>
          </w:p>
        </w:tc>
        <w:tc>
          <w:tcPr>
            <w:tcW w:w="850" w:type="dxa"/>
            <w:noWrap/>
            <w:vAlign w:val="center"/>
            <w:hideMark/>
          </w:tcPr>
          <w:p w14:paraId="7B9B3A0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52,80</w:t>
            </w:r>
          </w:p>
        </w:tc>
        <w:tc>
          <w:tcPr>
            <w:tcW w:w="851" w:type="dxa"/>
            <w:noWrap/>
            <w:vAlign w:val="center"/>
            <w:hideMark/>
          </w:tcPr>
          <w:p w14:paraId="0D0E008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48,69</w:t>
            </w:r>
          </w:p>
        </w:tc>
        <w:tc>
          <w:tcPr>
            <w:tcW w:w="850" w:type="dxa"/>
            <w:noWrap/>
            <w:vAlign w:val="center"/>
            <w:hideMark/>
          </w:tcPr>
          <w:p w14:paraId="6D37EB2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44,07</w:t>
            </w:r>
          </w:p>
        </w:tc>
        <w:tc>
          <w:tcPr>
            <w:tcW w:w="851" w:type="dxa"/>
            <w:noWrap/>
            <w:vAlign w:val="center"/>
            <w:hideMark/>
          </w:tcPr>
          <w:p w14:paraId="154601E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41,30</w:t>
            </w:r>
          </w:p>
        </w:tc>
        <w:tc>
          <w:tcPr>
            <w:tcW w:w="850" w:type="dxa"/>
            <w:noWrap/>
            <w:vAlign w:val="center"/>
            <w:hideMark/>
          </w:tcPr>
          <w:p w14:paraId="39C3CBC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40,33</w:t>
            </w:r>
          </w:p>
        </w:tc>
        <w:tc>
          <w:tcPr>
            <w:tcW w:w="851" w:type="dxa"/>
            <w:noWrap/>
            <w:vAlign w:val="center"/>
            <w:hideMark/>
          </w:tcPr>
          <w:p w14:paraId="276CF7A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40,21</w:t>
            </w:r>
          </w:p>
        </w:tc>
        <w:tc>
          <w:tcPr>
            <w:tcW w:w="851" w:type="dxa"/>
            <w:noWrap/>
            <w:vAlign w:val="center"/>
            <w:hideMark/>
          </w:tcPr>
          <w:p w14:paraId="1A66305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39,99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5B0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42,88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A1AC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42,88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07D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42,88</w:t>
            </w:r>
          </w:p>
        </w:tc>
      </w:tr>
      <w:tr w:rsidR="001E22FB" w:rsidRPr="00795E6D" w14:paraId="6B19A375" w14:textId="77777777" w:rsidTr="00496E29">
        <w:trPr>
          <w:gridAfter w:val="1"/>
          <w:wAfter w:w="9" w:type="dxa"/>
          <w:trHeight w:val="864"/>
          <w:jc w:val="center"/>
        </w:trPr>
        <w:tc>
          <w:tcPr>
            <w:tcW w:w="561" w:type="dxa"/>
            <w:noWrap/>
            <w:hideMark/>
          </w:tcPr>
          <w:p w14:paraId="494F708C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86" w:type="dxa"/>
            <w:vAlign w:val="center"/>
            <w:hideMark/>
          </w:tcPr>
          <w:p w14:paraId="079D8AB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Удельный расход горячей воды в многоквартирных домах, расположенных на территории муниципального образования (в расчете на 1 жителя)</w:t>
            </w:r>
          </w:p>
        </w:tc>
        <w:tc>
          <w:tcPr>
            <w:tcW w:w="1134" w:type="dxa"/>
            <w:vAlign w:val="center"/>
            <w:hideMark/>
          </w:tcPr>
          <w:p w14:paraId="41DE8E5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П37инд/П39инд</w:t>
            </w:r>
          </w:p>
        </w:tc>
        <w:tc>
          <w:tcPr>
            <w:tcW w:w="1134" w:type="dxa"/>
            <w:noWrap/>
            <w:vAlign w:val="center"/>
            <w:hideMark/>
          </w:tcPr>
          <w:p w14:paraId="1207FBA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66,27</w:t>
            </w:r>
          </w:p>
        </w:tc>
        <w:tc>
          <w:tcPr>
            <w:tcW w:w="851" w:type="dxa"/>
            <w:noWrap/>
            <w:vAlign w:val="center"/>
            <w:hideMark/>
          </w:tcPr>
          <w:p w14:paraId="574EBB5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27,51</w:t>
            </w:r>
          </w:p>
        </w:tc>
        <w:tc>
          <w:tcPr>
            <w:tcW w:w="850" w:type="dxa"/>
            <w:noWrap/>
            <w:vAlign w:val="center"/>
            <w:hideMark/>
          </w:tcPr>
          <w:p w14:paraId="0274F75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26,82</w:t>
            </w:r>
          </w:p>
        </w:tc>
        <w:tc>
          <w:tcPr>
            <w:tcW w:w="851" w:type="dxa"/>
            <w:noWrap/>
            <w:vAlign w:val="center"/>
            <w:hideMark/>
          </w:tcPr>
          <w:p w14:paraId="5C422B3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25,36</w:t>
            </w:r>
          </w:p>
        </w:tc>
        <w:tc>
          <w:tcPr>
            <w:tcW w:w="850" w:type="dxa"/>
            <w:noWrap/>
            <w:vAlign w:val="center"/>
            <w:hideMark/>
          </w:tcPr>
          <w:p w14:paraId="71817A1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25,35</w:t>
            </w:r>
          </w:p>
        </w:tc>
        <w:tc>
          <w:tcPr>
            <w:tcW w:w="851" w:type="dxa"/>
            <w:noWrap/>
            <w:vAlign w:val="center"/>
            <w:hideMark/>
          </w:tcPr>
          <w:p w14:paraId="0F356DF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24,65</w:t>
            </w:r>
          </w:p>
        </w:tc>
        <w:tc>
          <w:tcPr>
            <w:tcW w:w="850" w:type="dxa"/>
            <w:noWrap/>
            <w:vAlign w:val="center"/>
            <w:hideMark/>
          </w:tcPr>
          <w:p w14:paraId="0FC7893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24,09</w:t>
            </w:r>
          </w:p>
        </w:tc>
        <w:tc>
          <w:tcPr>
            <w:tcW w:w="851" w:type="dxa"/>
            <w:noWrap/>
            <w:vAlign w:val="center"/>
            <w:hideMark/>
          </w:tcPr>
          <w:p w14:paraId="74E72A6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24,01</w:t>
            </w:r>
          </w:p>
        </w:tc>
        <w:tc>
          <w:tcPr>
            <w:tcW w:w="851" w:type="dxa"/>
            <w:noWrap/>
            <w:vAlign w:val="center"/>
            <w:hideMark/>
          </w:tcPr>
          <w:p w14:paraId="635309E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23,88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1A2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24,83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B88C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24,83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647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24,83</w:t>
            </w:r>
          </w:p>
        </w:tc>
      </w:tr>
      <w:tr w:rsidR="001E22FB" w:rsidRPr="00795E6D" w14:paraId="1EFB73AC" w14:textId="77777777" w:rsidTr="00496E29">
        <w:trPr>
          <w:trHeight w:val="288"/>
          <w:jc w:val="center"/>
        </w:trPr>
        <w:tc>
          <w:tcPr>
            <w:tcW w:w="16306" w:type="dxa"/>
            <w:gridSpan w:val="16"/>
            <w:noWrap/>
            <w:vAlign w:val="center"/>
            <w:hideMark/>
          </w:tcPr>
          <w:p w14:paraId="51A0C03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Целевые показатели, характеризующие использование энергетических ресурсов в промышленности, энергетике и системах коммунальной инфраструктуры</w:t>
            </w:r>
          </w:p>
        </w:tc>
      </w:tr>
      <w:tr w:rsidR="001E22FB" w:rsidRPr="00795E6D" w14:paraId="0B925B74" w14:textId="77777777" w:rsidTr="00496E29">
        <w:trPr>
          <w:gridAfter w:val="1"/>
          <w:wAfter w:w="9" w:type="dxa"/>
          <w:trHeight w:val="1440"/>
          <w:jc w:val="center"/>
        </w:trPr>
        <w:tc>
          <w:tcPr>
            <w:tcW w:w="561" w:type="dxa"/>
            <w:noWrap/>
            <w:hideMark/>
          </w:tcPr>
          <w:p w14:paraId="2F9157F7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86" w:type="dxa"/>
            <w:vAlign w:val="center"/>
            <w:hideMark/>
          </w:tcPr>
          <w:p w14:paraId="75E8675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Энергоемкость промышленного производства для производства 3 видов продукции, работ (услуг), составляющих основную долю потребления энергетических ресурсов на территории муниципального образования в сфере промышленного производства</w:t>
            </w:r>
          </w:p>
        </w:tc>
        <w:tc>
          <w:tcPr>
            <w:tcW w:w="1134" w:type="dxa"/>
            <w:vAlign w:val="center"/>
            <w:hideMark/>
          </w:tcPr>
          <w:p w14:paraId="6FD1287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П40/П41</w:t>
            </w:r>
          </w:p>
        </w:tc>
        <w:tc>
          <w:tcPr>
            <w:tcW w:w="1134" w:type="dxa"/>
            <w:noWrap/>
            <w:vAlign w:val="center"/>
            <w:hideMark/>
          </w:tcPr>
          <w:p w14:paraId="4609DEA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03AF97E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0262DCE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25C1199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7BFF1B2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04C2B17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3C1E0E1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680FAAF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3C1E0C4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33F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B6B7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7AC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1E22FB" w:rsidRPr="00795E6D" w14:paraId="1A2C6AA0" w14:textId="77777777" w:rsidTr="00496E29">
        <w:trPr>
          <w:gridAfter w:val="1"/>
          <w:wAfter w:w="9" w:type="dxa"/>
          <w:trHeight w:val="864"/>
          <w:jc w:val="center"/>
        </w:trPr>
        <w:tc>
          <w:tcPr>
            <w:tcW w:w="561" w:type="dxa"/>
            <w:noWrap/>
            <w:hideMark/>
          </w:tcPr>
          <w:p w14:paraId="08CB152F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86" w:type="dxa"/>
            <w:vAlign w:val="center"/>
            <w:hideMark/>
          </w:tcPr>
          <w:p w14:paraId="71F86DB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Удельный расход топлива на отпуск электрической энергии тепловыми электростанциями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6295BD7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П42/П43</w:t>
            </w:r>
          </w:p>
        </w:tc>
        <w:tc>
          <w:tcPr>
            <w:tcW w:w="1134" w:type="dxa"/>
            <w:noWrap/>
            <w:vAlign w:val="center"/>
            <w:hideMark/>
          </w:tcPr>
          <w:p w14:paraId="2591D8F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267,30</w:t>
            </w:r>
          </w:p>
        </w:tc>
        <w:tc>
          <w:tcPr>
            <w:tcW w:w="851" w:type="dxa"/>
            <w:noWrap/>
            <w:vAlign w:val="center"/>
            <w:hideMark/>
          </w:tcPr>
          <w:p w14:paraId="673E578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233,18</w:t>
            </w:r>
          </w:p>
        </w:tc>
        <w:tc>
          <w:tcPr>
            <w:tcW w:w="850" w:type="dxa"/>
            <w:noWrap/>
            <w:vAlign w:val="center"/>
            <w:hideMark/>
          </w:tcPr>
          <w:p w14:paraId="5DB1767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213,96</w:t>
            </w:r>
          </w:p>
        </w:tc>
        <w:tc>
          <w:tcPr>
            <w:tcW w:w="851" w:type="dxa"/>
            <w:noWrap/>
            <w:vAlign w:val="center"/>
            <w:hideMark/>
          </w:tcPr>
          <w:p w14:paraId="7C19AC0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216,60</w:t>
            </w:r>
          </w:p>
        </w:tc>
        <w:tc>
          <w:tcPr>
            <w:tcW w:w="850" w:type="dxa"/>
            <w:noWrap/>
            <w:vAlign w:val="center"/>
            <w:hideMark/>
          </w:tcPr>
          <w:p w14:paraId="7FEAA19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226,06</w:t>
            </w:r>
          </w:p>
        </w:tc>
        <w:tc>
          <w:tcPr>
            <w:tcW w:w="851" w:type="dxa"/>
            <w:noWrap/>
            <w:vAlign w:val="center"/>
            <w:hideMark/>
          </w:tcPr>
          <w:p w14:paraId="6745746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221,00</w:t>
            </w:r>
          </w:p>
        </w:tc>
        <w:tc>
          <w:tcPr>
            <w:tcW w:w="850" w:type="dxa"/>
            <w:noWrap/>
            <w:vAlign w:val="center"/>
            <w:hideMark/>
          </w:tcPr>
          <w:p w14:paraId="6E901BF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221,00</w:t>
            </w:r>
          </w:p>
        </w:tc>
        <w:tc>
          <w:tcPr>
            <w:tcW w:w="851" w:type="dxa"/>
            <w:noWrap/>
            <w:vAlign w:val="center"/>
            <w:hideMark/>
          </w:tcPr>
          <w:p w14:paraId="298EA110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221,00</w:t>
            </w:r>
          </w:p>
        </w:tc>
        <w:tc>
          <w:tcPr>
            <w:tcW w:w="851" w:type="dxa"/>
            <w:noWrap/>
            <w:vAlign w:val="center"/>
            <w:hideMark/>
          </w:tcPr>
          <w:p w14:paraId="5FC5A8D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221,00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467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220,68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C3D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220,68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AD5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220,68</w:t>
            </w:r>
          </w:p>
        </w:tc>
      </w:tr>
      <w:tr w:rsidR="001E22FB" w:rsidRPr="00795E6D" w14:paraId="135ACAE6" w14:textId="77777777" w:rsidTr="00496E29">
        <w:trPr>
          <w:gridAfter w:val="1"/>
          <w:wAfter w:w="9" w:type="dxa"/>
          <w:trHeight w:val="864"/>
          <w:jc w:val="center"/>
        </w:trPr>
        <w:tc>
          <w:tcPr>
            <w:tcW w:w="561" w:type="dxa"/>
            <w:noWrap/>
            <w:hideMark/>
          </w:tcPr>
          <w:p w14:paraId="35034050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3686" w:type="dxa"/>
            <w:vAlign w:val="center"/>
            <w:hideMark/>
          </w:tcPr>
          <w:p w14:paraId="58C6FBC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Удельный расход топлива на отпущенную тепловую энергию с коллекторов тепловых электростанций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64B5DC6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П44/П45</w:t>
            </w:r>
          </w:p>
        </w:tc>
        <w:tc>
          <w:tcPr>
            <w:tcW w:w="1134" w:type="dxa"/>
            <w:noWrap/>
            <w:vAlign w:val="center"/>
            <w:hideMark/>
          </w:tcPr>
          <w:p w14:paraId="2FD556D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164,96</w:t>
            </w:r>
          </w:p>
        </w:tc>
        <w:tc>
          <w:tcPr>
            <w:tcW w:w="851" w:type="dxa"/>
            <w:noWrap/>
            <w:vAlign w:val="center"/>
            <w:hideMark/>
          </w:tcPr>
          <w:p w14:paraId="2670BCB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163,33</w:t>
            </w:r>
          </w:p>
        </w:tc>
        <w:tc>
          <w:tcPr>
            <w:tcW w:w="850" w:type="dxa"/>
            <w:noWrap/>
            <w:vAlign w:val="center"/>
            <w:hideMark/>
          </w:tcPr>
          <w:p w14:paraId="4E0466B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163,86</w:t>
            </w:r>
          </w:p>
        </w:tc>
        <w:tc>
          <w:tcPr>
            <w:tcW w:w="851" w:type="dxa"/>
            <w:noWrap/>
            <w:vAlign w:val="center"/>
            <w:hideMark/>
          </w:tcPr>
          <w:p w14:paraId="19E530B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165,65</w:t>
            </w:r>
          </w:p>
        </w:tc>
        <w:tc>
          <w:tcPr>
            <w:tcW w:w="850" w:type="dxa"/>
            <w:noWrap/>
            <w:vAlign w:val="center"/>
            <w:hideMark/>
          </w:tcPr>
          <w:p w14:paraId="088B3CE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164,23</w:t>
            </w:r>
          </w:p>
        </w:tc>
        <w:tc>
          <w:tcPr>
            <w:tcW w:w="851" w:type="dxa"/>
            <w:noWrap/>
            <w:vAlign w:val="center"/>
            <w:hideMark/>
          </w:tcPr>
          <w:p w14:paraId="60ABD13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165,73</w:t>
            </w:r>
          </w:p>
        </w:tc>
        <w:tc>
          <w:tcPr>
            <w:tcW w:w="850" w:type="dxa"/>
            <w:noWrap/>
            <w:vAlign w:val="center"/>
            <w:hideMark/>
          </w:tcPr>
          <w:p w14:paraId="3A8520E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165,73</w:t>
            </w:r>
          </w:p>
        </w:tc>
        <w:tc>
          <w:tcPr>
            <w:tcW w:w="851" w:type="dxa"/>
            <w:noWrap/>
            <w:vAlign w:val="center"/>
            <w:hideMark/>
          </w:tcPr>
          <w:p w14:paraId="204B875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165,73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C95185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165,73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45AE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163,34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F8BA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163,34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9A0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163,34</w:t>
            </w:r>
          </w:p>
        </w:tc>
      </w:tr>
      <w:tr w:rsidR="001E22FB" w:rsidRPr="00795E6D" w14:paraId="33055A9B" w14:textId="77777777" w:rsidTr="00496E29">
        <w:trPr>
          <w:gridAfter w:val="1"/>
          <w:wAfter w:w="9" w:type="dxa"/>
          <w:trHeight w:val="864"/>
          <w:jc w:val="center"/>
        </w:trPr>
        <w:tc>
          <w:tcPr>
            <w:tcW w:w="561" w:type="dxa"/>
            <w:noWrap/>
            <w:hideMark/>
          </w:tcPr>
          <w:p w14:paraId="1D26908E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86" w:type="dxa"/>
            <w:vAlign w:val="center"/>
            <w:hideMark/>
          </w:tcPr>
          <w:p w14:paraId="6B84577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Удельный расход топлива на отпущенную с коллекторов котельных в тепловую сеть тепловую энергию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4F1DA10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П46/П47</w:t>
            </w:r>
          </w:p>
        </w:tc>
        <w:tc>
          <w:tcPr>
            <w:tcW w:w="1134" w:type="dxa"/>
            <w:noWrap/>
            <w:vAlign w:val="center"/>
            <w:hideMark/>
          </w:tcPr>
          <w:p w14:paraId="3EB6F64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358,49</w:t>
            </w:r>
          </w:p>
        </w:tc>
        <w:tc>
          <w:tcPr>
            <w:tcW w:w="851" w:type="dxa"/>
            <w:noWrap/>
            <w:vAlign w:val="center"/>
            <w:hideMark/>
          </w:tcPr>
          <w:p w14:paraId="0C13349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355,39</w:t>
            </w:r>
          </w:p>
        </w:tc>
        <w:tc>
          <w:tcPr>
            <w:tcW w:w="850" w:type="dxa"/>
            <w:noWrap/>
            <w:vAlign w:val="center"/>
            <w:hideMark/>
          </w:tcPr>
          <w:p w14:paraId="57D4AE0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361,90</w:t>
            </w:r>
          </w:p>
        </w:tc>
        <w:tc>
          <w:tcPr>
            <w:tcW w:w="851" w:type="dxa"/>
            <w:noWrap/>
            <w:vAlign w:val="center"/>
            <w:hideMark/>
          </w:tcPr>
          <w:p w14:paraId="1524954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355,31</w:t>
            </w:r>
          </w:p>
        </w:tc>
        <w:tc>
          <w:tcPr>
            <w:tcW w:w="850" w:type="dxa"/>
            <w:noWrap/>
            <w:vAlign w:val="center"/>
            <w:hideMark/>
          </w:tcPr>
          <w:p w14:paraId="377FF67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355,27</w:t>
            </w:r>
          </w:p>
        </w:tc>
        <w:tc>
          <w:tcPr>
            <w:tcW w:w="851" w:type="dxa"/>
            <w:noWrap/>
            <w:vAlign w:val="center"/>
            <w:hideMark/>
          </w:tcPr>
          <w:p w14:paraId="431E66F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331,28</w:t>
            </w:r>
          </w:p>
        </w:tc>
        <w:tc>
          <w:tcPr>
            <w:tcW w:w="850" w:type="dxa"/>
            <w:noWrap/>
            <w:vAlign w:val="center"/>
            <w:hideMark/>
          </w:tcPr>
          <w:p w14:paraId="00607BE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331,28</w:t>
            </w:r>
          </w:p>
        </w:tc>
        <w:tc>
          <w:tcPr>
            <w:tcW w:w="851" w:type="dxa"/>
            <w:noWrap/>
            <w:vAlign w:val="center"/>
            <w:hideMark/>
          </w:tcPr>
          <w:p w14:paraId="107F126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331,28</w:t>
            </w:r>
          </w:p>
        </w:tc>
        <w:tc>
          <w:tcPr>
            <w:tcW w:w="851" w:type="dxa"/>
            <w:noWrap/>
            <w:vAlign w:val="center"/>
            <w:hideMark/>
          </w:tcPr>
          <w:p w14:paraId="75F1FB6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331,28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25B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168,65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0A6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168,65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40F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168,65</w:t>
            </w:r>
          </w:p>
        </w:tc>
      </w:tr>
      <w:tr w:rsidR="001E22FB" w:rsidRPr="00795E6D" w14:paraId="0B224EA9" w14:textId="77777777" w:rsidTr="00496E29">
        <w:trPr>
          <w:gridAfter w:val="1"/>
          <w:wAfter w:w="9" w:type="dxa"/>
          <w:trHeight w:val="1152"/>
          <w:jc w:val="center"/>
        </w:trPr>
        <w:tc>
          <w:tcPr>
            <w:tcW w:w="561" w:type="dxa"/>
            <w:noWrap/>
            <w:hideMark/>
          </w:tcPr>
          <w:p w14:paraId="6F71CC37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686" w:type="dxa"/>
            <w:vAlign w:val="center"/>
            <w:hideMark/>
          </w:tcPr>
          <w:p w14:paraId="7BB446F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Доля потерь электрической энергии при ее передаче по распределительным сетям в общем объеме переданной электрической энергии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4E14AFEE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П48/П49</w:t>
            </w:r>
          </w:p>
        </w:tc>
        <w:tc>
          <w:tcPr>
            <w:tcW w:w="1134" w:type="dxa"/>
            <w:noWrap/>
            <w:vAlign w:val="center"/>
            <w:hideMark/>
          </w:tcPr>
          <w:p w14:paraId="0AAE0AB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51" w:type="dxa"/>
            <w:noWrap/>
            <w:vAlign w:val="center"/>
            <w:hideMark/>
          </w:tcPr>
          <w:p w14:paraId="51DDCC5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850" w:type="dxa"/>
            <w:noWrap/>
            <w:vAlign w:val="center"/>
            <w:hideMark/>
          </w:tcPr>
          <w:p w14:paraId="44F633B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851" w:type="dxa"/>
            <w:noWrap/>
            <w:vAlign w:val="center"/>
            <w:hideMark/>
          </w:tcPr>
          <w:p w14:paraId="342A360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850" w:type="dxa"/>
            <w:noWrap/>
            <w:vAlign w:val="center"/>
            <w:hideMark/>
          </w:tcPr>
          <w:p w14:paraId="5267F99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851" w:type="dxa"/>
            <w:noWrap/>
            <w:vAlign w:val="center"/>
            <w:hideMark/>
          </w:tcPr>
          <w:p w14:paraId="79DE2B0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850" w:type="dxa"/>
            <w:noWrap/>
            <w:vAlign w:val="center"/>
            <w:hideMark/>
          </w:tcPr>
          <w:p w14:paraId="5B24C4D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851" w:type="dxa"/>
            <w:noWrap/>
            <w:vAlign w:val="center"/>
            <w:hideMark/>
          </w:tcPr>
          <w:p w14:paraId="2C9F5EB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851" w:type="dxa"/>
            <w:noWrap/>
            <w:vAlign w:val="center"/>
            <w:hideMark/>
          </w:tcPr>
          <w:p w14:paraId="790175A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A74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AD7AB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726C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</w:tr>
      <w:tr w:rsidR="001E22FB" w:rsidRPr="00795E6D" w14:paraId="42EEFDED" w14:textId="77777777" w:rsidTr="00496E29">
        <w:trPr>
          <w:gridAfter w:val="1"/>
          <w:wAfter w:w="9" w:type="dxa"/>
          <w:trHeight w:val="864"/>
          <w:jc w:val="center"/>
        </w:trPr>
        <w:tc>
          <w:tcPr>
            <w:tcW w:w="561" w:type="dxa"/>
            <w:noWrap/>
            <w:hideMark/>
          </w:tcPr>
          <w:p w14:paraId="3E30706D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86" w:type="dxa"/>
            <w:vAlign w:val="center"/>
            <w:hideMark/>
          </w:tcPr>
          <w:p w14:paraId="6355E6E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Доля потерь тепловой энергии при ее передаче в общем объеме переданной тепловой энергии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7189106D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П49/П50</w:t>
            </w:r>
          </w:p>
        </w:tc>
        <w:tc>
          <w:tcPr>
            <w:tcW w:w="1134" w:type="dxa"/>
            <w:noWrap/>
            <w:vAlign w:val="center"/>
            <w:hideMark/>
          </w:tcPr>
          <w:p w14:paraId="324808E1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851" w:type="dxa"/>
            <w:noWrap/>
            <w:vAlign w:val="center"/>
            <w:hideMark/>
          </w:tcPr>
          <w:p w14:paraId="10896D2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850" w:type="dxa"/>
            <w:noWrap/>
            <w:vAlign w:val="center"/>
            <w:hideMark/>
          </w:tcPr>
          <w:p w14:paraId="032CC9E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851" w:type="dxa"/>
            <w:noWrap/>
            <w:vAlign w:val="center"/>
            <w:hideMark/>
          </w:tcPr>
          <w:p w14:paraId="684A9C3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850" w:type="dxa"/>
            <w:noWrap/>
            <w:vAlign w:val="center"/>
            <w:hideMark/>
          </w:tcPr>
          <w:p w14:paraId="115839D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851" w:type="dxa"/>
            <w:noWrap/>
            <w:vAlign w:val="center"/>
            <w:hideMark/>
          </w:tcPr>
          <w:p w14:paraId="00AF8C4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850" w:type="dxa"/>
            <w:noWrap/>
            <w:vAlign w:val="center"/>
            <w:hideMark/>
          </w:tcPr>
          <w:p w14:paraId="69A548D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0,29</w:t>
            </w:r>
          </w:p>
        </w:tc>
        <w:tc>
          <w:tcPr>
            <w:tcW w:w="851" w:type="dxa"/>
            <w:noWrap/>
            <w:vAlign w:val="center"/>
            <w:hideMark/>
          </w:tcPr>
          <w:p w14:paraId="04E88A7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0,30</w:t>
            </w:r>
          </w:p>
        </w:tc>
        <w:tc>
          <w:tcPr>
            <w:tcW w:w="851" w:type="dxa"/>
            <w:noWrap/>
            <w:vAlign w:val="center"/>
            <w:hideMark/>
          </w:tcPr>
          <w:p w14:paraId="6815EB0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0,30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2A8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8093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4BF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0,16</w:t>
            </w:r>
          </w:p>
        </w:tc>
      </w:tr>
      <w:tr w:rsidR="001E22FB" w:rsidRPr="00CE43CF" w14:paraId="691289FC" w14:textId="77777777" w:rsidTr="00496E29">
        <w:trPr>
          <w:gridAfter w:val="1"/>
          <w:wAfter w:w="9" w:type="dxa"/>
          <w:trHeight w:val="864"/>
          <w:jc w:val="center"/>
        </w:trPr>
        <w:tc>
          <w:tcPr>
            <w:tcW w:w="561" w:type="dxa"/>
            <w:noWrap/>
            <w:hideMark/>
          </w:tcPr>
          <w:p w14:paraId="6590339A" w14:textId="77777777" w:rsidR="001E22FB" w:rsidRPr="00795E6D" w:rsidRDefault="001E22FB" w:rsidP="00496E2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86" w:type="dxa"/>
            <w:vAlign w:val="center"/>
            <w:hideMark/>
          </w:tcPr>
          <w:p w14:paraId="6818983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 xml:space="preserve">Доля </w:t>
            </w:r>
            <w:proofErr w:type="spellStart"/>
            <w:r w:rsidRPr="00795E6D">
              <w:rPr>
                <w:rFonts w:ascii="Times New Roman" w:hAnsi="Times New Roman" w:cs="Times New Roman"/>
              </w:rPr>
              <w:t>энергоэффективных</w:t>
            </w:r>
            <w:proofErr w:type="spellEnd"/>
            <w:r w:rsidRPr="00795E6D">
              <w:rPr>
                <w:rFonts w:ascii="Times New Roman" w:hAnsi="Times New Roman" w:cs="Times New Roman"/>
              </w:rPr>
              <w:t xml:space="preserve"> источников света в системах уличного освещения на территории муниципального образования</w:t>
            </w:r>
          </w:p>
        </w:tc>
        <w:tc>
          <w:tcPr>
            <w:tcW w:w="1134" w:type="dxa"/>
            <w:vAlign w:val="center"/>
            <w:hideMark/>
          </w:tcPr>
          <w:p w14:paraId="1294B78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П52/П53*100%</w:t>
            </w:r>
          </w:p>
        </w:tc>
        <w:tc>
          <w:tcPr>
            <w:tcW w:w="1134" w:type="dxa"/>
            <w:noWrap/>
            <w:vAlign w:val="center"/>
            <w:hideMark/>
          </w:tcPr>
          <w:p w14:paraId="6E5149F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19,37%</w:t>
            </w:r>
          </w:p>
        </w:tc>
        <w:tc>
          <w:tcPr>
            <w:tcW w:w="851" w:type="dxa"/>
            <w:noWrap/>
            <w:vAlign w:val="center"/>
            <w:hideMark/>
          </w:tcPr>
          <w:p w14:paraId="3F8FBB6F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32,68%</w:t>
            </w:r>
          </w:p>
        </w:tc>
        <w:tc>
          <w:tcPr>
            <w:tcW w:w="850" w:type="dxa"/>
            <w:noWrap/>
            <w:vAlign w:val="center"/>
            <w:hideMark/>
          </w:tcPr>
          <w:p w14:paraId="08167369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32,68%</w:t>
            </w:r>
          </w:p>
        </w:tc>
        <w:tc>
          <w:tcPr>
            <w:tcW w:w="851" w:type="dxa"/>
            <w:noWrap/>
            <w:vAlign w:val="center"/>
            <w:hideMark/>
          </w:tcPr>
          <w:p w14:paraId="60562DB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32,68%</w:t>
            </w:r>
          </w:p>
        </w:tc>
        <w:tc>
          <w:tcPr>
            <w:tcW w:w="850" w:type="dxa"/>
            <w:noWrap/>
            <w:vAlign w:val="center"/>
            <w:hideMark/>
          </w:tcPr>
          <w:p w14:paraId="652432D2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</w:rPr>
              <w:t>35,23%</w:t>
            </w:r>
          </w:p>
        </w:tc>
        <w:tc>
          <w:tcPr>
            <w:tcW w:w="851" w:type="dxa"/>
            <w:noWrap/>
            <w:vAlign w:val="center"/>
            <w:hideMark/>
          </w:tcPr>
          <w:p w14:paraId="38BE99BA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68,78%</w:t>
            </w:r>
          </w:p>
        </w:tc>
        <w:tc>
          <w:tcPr>
            <w:tcW w:w="850" w:type="dxa"/>
            <w:noWrap/>
            <w:vAlign w:val="center"/>
            <w:hideMark/>
          </w:tcPr>
          <w:p w14:paraId="031C3C95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851" w:type="dxa"/>
            <w:noWrap/>
            <w:vAlign w:val="center"/>
            <w:hideMark/>
          </w:tcPr>
          <w:p w14:paraId="6D4CC298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851" w:type="dxa"/>
            <w:noWrap/>
            <w:vAlign w:val="center"/>
            <w:hideMark/>
          </w:tcPr>
          <w:p w14:paraId="34D23057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5264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CFE6" w14:textId="77777777" w:rsidR="001E22FB" w:rsidRPr="00795E6D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70E9" w14:textId="77777777" w:rsidR="001E22FB" w:rsidRPr="00CE43CF" w:rsidRDefault="001E22FB" w:rsidP="00496E2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5E6D">
              <w:rPr>
                <w:rFonts w:ascii="Times New Roman" w:hAnsi="Times New Roman" w:cs="Times New Roman"/>
                <w:color w:val="000000"/>
              </w:rPr>
              <w:t>100,00%</w:t>
            </w:r>
            <w:bookmarkStart w:id="1" w:name="_GoBack"/>
            <w:bookmarkEnd w:id="1"/>
          </w:p>
        </w:tc>
      </w:tr>
    </w:tbl>
    <w:p w14:paraId="33B766EC" w14:textId="77777777" w:rsidR="00B1279F" w:rsidRPr="0045044F" w:rsidRDefault="00B1279F" w:rsidP="00B1279F">
      <w:pPr>
        <w:rPr>
          <w:sz w:val="26"/>
          <w:szCs w:val="26"/>
        </w:rPr>
      </w:pPr>
    </w:p>
    <w:p w14:paraId="7FA2BD75" w14:textId="77777777" w:rsidR="00B26B21" w:rsidRPr="0045044F" w:rsidRDefault="00B26B21" w:rsidP="00B1279F">
      <w:pPr>
        <w:pStyle w:val="ConsPlusNormal"/>
        <w:ind w:left="8647"/>
        <w:rPr>
          <w:sz w:val="26"/>
          <w:szCs w:val="26"/>
        </w:rPr>
      </w:pPr>
    </w:p>
    <w:sectPr w:rsidR="00B26B21" w:rsidRPr="0045044F" w:rsidSect="002101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3">
    <w:nsid w:val="0E3B0F1D"/>
    <w:multiLevelType w:val="multilevel"/>
    <w:tmpl w:val="070A4D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3553026"/>
    <w:multiLevelType w:val="multilevel"/>
    <w:tmpl w:val="C6EA9F8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2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81146"/>
    <w:multiLevelType w:val="hybridMultilevel"/>
    <w:tmpl w:val="A6440E0E"/>
    <w:lvl w:ilvl="0" w:tplc="17128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5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17">
    <w:nsid w:val="3B353213"/>
    <w:multiLevelType w:val="hybridMultilevel"/>
    <w:tmpl w:val="3BC434CE"/>
    <w:lvl w:ilvl="0" w:tplc="01904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9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2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2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3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35B71B0"/>
    <w:multiLevelType w:val="hybridMultilevel"/>
    <w:tmpl w:val="8C80AFEE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58B62B7"/>
    <w:multiLevelType w:val="hybridMultilevel"/>
    <w:tmpl w:val="AE80C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2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9"/>
  </w:num>
  <w:num w:numId="2">
    <w:abstractNumId w:val="31"/>
  </w:num>
  <w:num w:numId="3">
    <w:abstractNumId w:val="14"/>
  </w:num>
  <w:num w:numId="4">
    <w:abstractNumId w:val="15"/>
  </w:num>
  <w:num w:numId="5">
    <w:abstractNumId w:val="0"/>
  </w:num>
  <w:num w:numId="6">
    <w:abstractNumId w:val="7"/>
  </w:num>
  <w:num w:numId="7">
    <w:abstractNumId w:val="30"/>
  </w:num>
  <w:num w:numId="8">
    <w:abstractNumId w:val="18"/>
  </w:num>
  <w:num w:numId="9">
    <w:abstractNumId w:val="26"/>
  </w:num>
  <w:num w:numId="10">
    <w:abstractNumId w:val="12"/>
  </w:num>
  <w:num w:numId="11">
    <w:abstractNumId w:val="24"/>
  </w:num>
  <w:num w:numId="12">
    <w:abstractNumId w:val="25"/>
  </w:num>
  <w:num w:numId="13">
    <w:abstractNumId w:val="27"/>
  </w:num>
  <w:num w:numId="14">
    <w:abstractNumId w:val="10"/>
  </w:num>
  <w:num w:numId="15">
    <w:abstractNumId w:val="4"/>
  </w:num>
  <w:num w:numId="16">
    <w:abstractNumId w:val="9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28"/>
  </w:num>
  <w:num w:numId="22">
    <w:abstractNumId w:val="17"/>
  </w:num>
  <w:num w:numId="23">
    <w:abstractNumId w:val="2"/>
  </w:num>
  <w:num w:numId="24">
    <w:abstractNumId w:val="5"/>
  </w:num>
  <w:num w:numId="25">
    <w:abstractNumId w:val="32"/>
  </w:num>
  <w:num w:numId="26">
    <w:abstractNumId w:val="6"/>
  </w:num>
  <w:num w:numId="27">
    <w:abstractNumId w:val="23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21"/>
  </w:num>
  <w:num w:numId="31">
    <w:abstractNumId w:val="11"/>
  </w:num>
  <w:num w:numId="32">
    <w:abstractNumId w:val="3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44F"/>
    <w:rsid w:val="000431FE"/>
    <w:rsid w:val="00056682"/>
    <w:rsid w:val="00155D34"/>
    <w:rsid w:val="00172757"/>
    <w:rsid w:val="00175AD5"/>
    <w:rsid w:val="00184A1B"/>
    <w:rsid w:val="001E22FB"/>
    <w:rsid w:val="0021019A"/>
    <w:rsid w:val="00234527"/>
    <w:rsid w:val="00283B9C"/>
    <w:rsid w:val="00324B85"/>
    <w:rsid w:val="00410142"/>
    <w:rsid w:val="0045044F"/>
    <w:rsid w:val="004A0486"/>
    <w:rsid w:val="004E66CF"/>
    <w:rsid w:val="006B3BD0"/>
    <w:rsid w:val="0070003F"/>
    <w:rsid w:val="00795E6D"/>
    <w:rsid w:val="00835646"/>
    <w:rsid w:val="00836AFD"/>
    <w:rsid w:val="00894DBB"/>
    <w:rsid w:val="009153CB"/>
    <w:rsid w:val="00923553"/>
    <w:rsid w:val="0099592B"/>
    <w:rsid w:val="00A0417A"/>
    <w:rsid w:val="00A04D97"/>
    <w:rsid w:val="00AB777F"/>
    <w:rsid w:val="00B1279F"/>
    <w:rsid w:val="00B26B21"/>
    <w:rsid w:val="00D024D9"/>
    <w:rsid w:val="00D5472D"/>
    <w:rsid w:val="00D65479"/>
    <w:rsid w:val="00D86BC4"/>
    <w:rsid w:val="00D906C5"/>
    <w:rsid w:val="00DB5C25"/>
    <w:rsid w:val="00E23D79"/>
    <w:rsid w:val="00F41A22"/>
    <w:rsid w:val="00F4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06584"/>
  <w15:chartTrackingRefBased/>
  <w15:docId w15:val="{D3A35543-EA98-4B3B-B565-90DA480A9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4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836AFD"/>
    <w:pPr>
      <w:spacing w:after="120"/>
    </w:pPr>
    <w:rPr>
      <w:sz w:val="26"/>
      <w:szCs w:val="26"/>
    </w:rPr>
  </w:style>
  <w:style w:type="character" w:customStyle="1" w:styleId="a4">
    <w:name w:val="Основной текст Знак"/>
    <w:basedOn w:val="a0"/>
    <w:link w:val="a3"/>
    <w:rsid w:val="00836AF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List Paragraph"/>
    <w:aliases w:val="Абзац списка основной,List Paragraph2,ПАРАГРАФ,Нумерация,список 1,Абзац списка3,Абзац списка2"/>
    <w:basedOn w:val="a"/>
    <w:link w:val="a6"/>
    <w:uiPriority w:val="34"/>
    <w:qFormat/>
    <w:rsid w:val="00836AFD"/>
    <w:pPr>
      <w:ind w:left="720"/>
      <w:contextualSpacing/>
    </w:pPr>
  </w:style>
  <w:style w:type="character" w:customStyle="1" w:styleId="a6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5"/>
    <w:uiPriority w:val="34"/>
    <w:rsid w:val="00836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836AFD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836AF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Balloon Text"/>
    <w:basedOn w:val="a"/>
    <w:link w:val="aa"/>
    <w:uiPriority w:val="99"/>
    <w:rsid w:val="00836A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836AF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836AF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836AF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36AF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b">
    <w:name w:val="Основной текст_"/>
    <w:link w:val="1"/>
    <w:rsid w:val="00836AFD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b"/>
    <w:rsid w:val="00836AFD"/>
    <w:pPr>
      <w:shd w:val="clear" w:color="auto" w:fill="FFFFFF"/>
      <w:spacing w:line="302" w:lineRule="exact"/>
      <w:ind w:hanging="36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2">
    <w:name w:val="Body Text Indent 2"/>
    <w:basedOn w:val="a"/>
    <w:link w:val="20"/>
    <w:rsid w:val="00836AF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36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36A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Основной текст 21"/>
    <w:basedOn w:val="a"/>
    <w:rsid w:val="00836AFD"/>
    <w:pPr>
      <w:widowControl w:val="0"/>
      <w:snapToGrid w:val="0"/>
      <w:jc w:val="both"/>
    </w:pPr>
    <w:rPr>
      <w:szCs w:val="20"/>
      <w:lang w:val="en-US"/>
    </w:rPr>
  </w:style>
  <w:style w:type="character" w:styleId="ac">
    <w:name w:val="Hyperlink"/>
    <w:basedOn w:val="a0"/>
    <w:uiPriority w:val="99"/>
    <w:unhideWhenUsed/>
    <w:rsid w:val="00836AF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36AFD"/>
    <w:rPr>
      <w:color w:val="800080"/>
      <w:u w:val="single"/>
    </w:rPr>
  </w:style>
  <w:style w:type="paragraph" w:customStyle="1" w:styleId="font5">
    <w:name w:val="font5"/>
    <w:basedOn w:val="a"/>
    <w:rsid w:val="00836AF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836AF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9">
    <w:name w:val="xl69"/>
    <w:basedOn w:val="a"/>
    <w:rsid w:val="00836AFD"/>
    <w:pPr>
      <w:spacing w:before="100" w:beforeAutospacing="1" w:after="100" w:afterAutospacing="1"/>
    </w:pPr>
  </w:style>
  <w:style w:type="paragraph" w:customStyle="1" w:styleId="xl70">
    <w:name w:val="xl70"/>
    <w:basedOn w:val="a"/>
    <w:rsid w:val="00836A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836A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836A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836A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7">
    <w:name w:val="xl77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836A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836A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836A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4">
    <w:name w:val="xl84"/>
    <w:basedOn w:val="a"/>
    <w:rsid w:val="00836A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5">
    <w:name w:val="xl85"/>
    <w:basedOn w:val="a"/>
    <w:rsid w:val="00836A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6">
    <w:name w:val="xl86"/>
    <w:basedOn w:val="a"/>
    <w:rsid w:val="00836AF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836AFD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8">
    <w:name w:val="xl88"/>
    <w:basedOn w:val="a"/>
    <w:rsid w:val="00836A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2">
    <w:name w:val="xl92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836A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836A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836A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836A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836AFD"/>
    <w:pPr>
      <w:shd w:val="clear" w:color="000000" w:fill="FFFF00"/>
      <w:spacing w:before="100" w:beforeAutospacing="1" w:after="100" w:afterAutospacing="1"/>
    </w:pPr>
  </w:style>
  <w:style w:type="paragraph" w:customStyle="1" w:styleId="xl109">
    <w:name w:val="xl109"/>
    <w:basedOn w:val="a"/>
    <w:rsid w:val="00836AFD"/>
    <w:pPr>
      <w:shd w:val="clear" w:color="000000" w:fill="FFCCFF"/>
      <w:spacing w:before="100" w:beforeAutospacing="1" w:after="100" w:afterAutospacing="1"/>
    </w:pPr>
  </w:style>
  <w:style w:type="paragraph" w:customStyle="1" w:styleId="xl110">
    <w:name w:val="xl110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836A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2">
    <w:name w:val="xl112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9">
    <w:name w:val="xl119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836A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836A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836A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rsid w:val="00836A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rsid w:val="00836A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6">
    <w:name w:val="xl126"/>
    <w:basedOn w:val="a"/>
    <w:rsid w:val="00836A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836A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8">
    <w:name w:val="xl128"/>
    <w:basedOn w:val="a"/>
    <w:rsid w:val="00836A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"/>
    <w:rsid w:val="00836A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ConsPlusCell">
    <w:name w:val="ConsPlusCell"/>
    <w:rsid w:val="00836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36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6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6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6A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footer"/>
    <w:basedOn w:val="a"/>
    <w:link w:val="af"/>
    <w:unhideWhenUsed/>
    <w:rsid w:val="00836AF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rsid w:val="00836AFD"/>
  </w:style>
  <w:style w:type="character" w:styleId="af0">
    <w:name w:val="annotation reference"/>
    <w:basedOn w:val="a0"/>
    <w:uiPriority w:val="99"/>
    <w:semiHidden/>
    <w:unhideWhenUsed/>
    <w:rsid w:val="00836AF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36AFD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36AF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6AF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36AFD"/>
    <w:rPr>
      <w:b/>
      <w:bCs/>
      <w:sz w:val="20"/>
      <w:szCs w:val="20"/>
    </w:rPr>
  </w:style>
  <w:style w:type="table" w:styleId="af5">
    <w:name w:val="Table Grid"/>
    <w:basedOn w:val="a1"/>
    <w:uiPriority w:val="39"/>
    <w:rsid w:val="00836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6A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font7">
    <w:name w:val="font7"/>
    <w:basedOn w:val="a"/>
    <w:rsid w:val="00410142"/>
    <w:pPr>
      <w:spacing w:before="100" w:beforeAutospacing="1" w:after="100" w:afterAutospacing="1"/>
    </w:pPr>
    <w:rPr>
      <w:color w:val="FFFFFF"/>
      <w:sz w:val="26"/>
      <w:szCs w:val="26"/>
    </w:rPr>
  </w:style>
  <w:style w:type="paragraph" w:customStyle="1" w:styleId="font8">
    <w:name w:val="font8"/>
    <w:basedOn w:val="a"/>
    <w:rsid w:val="00410142"/>
    <w:pPr>
      <w:spacing w:before="100" w:beforeAutospacing="1" w:after="100" w:afterAutospacing="1"/>
    </w:pPr>
    <w:rPr>
      <w:color w:val="FF0000"/>
      <w:sz w:val="26"/>
      <w:szCs w:val="26"/>
    </w:rPr>
  </w:style>
  <w:style w:type="paragraph" w:customStyle="1" w:styleId="xl130">
    <w:name w:val="xl130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1">
    <w:name w:val="xl131"/>
    <w:basedOn w:val="a"/>
    <w:rsid w:val="004101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32">
    <w:name w:val="xl132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33">
    <w:name w:val="xl133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34">
    <w:name w:val="xl134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35">
    <w:name w:val="xl135"/>
    <w:basedOn w:val="a"/>
    <w:rsid w:val="004101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36">
    <w:name w:val="xl136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7">
    <w:name w:val="xl137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8">
    <w:name w:val="xl138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39">
    <w:name w:val="xl139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6"/>
      <w:szCs w:val="26"/>
      <w:u w:val="single"/>
    </w:rPr>
  </w:style>
  <w:style w:type="paragraph" w:customStyle="1" w:styleId="xl140">
    <w:name w:val="xl140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4101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410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4101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4">
    <w:name w:val="xl144"/>
    <w:basedOn w:val="a"/>
    <w:rsid w:val="00410142"/>
    <w:pPr>
      <w:shd w:val="clear" w:color="000000" w:fill="FFFFFF"/>
      <w:spacing w:before="100" w:beforeAutospacing="1" w:after="100" w:afterAutospacing="1"/>
    </w:pPr>
  </w:style>
  <w:style w:type="paragraph" w:customStyle="1" w:styleId="xl145">
    <w:name w:val="xl145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6">
    <w:name w:val="xl146"/>
    <w:basedOn w:val="a"/>
    <w:rsid w:val="004101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7">
    <w:name w:val="xl147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8">
    <w:name w:val="xl148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9">
    <w:name w:val="xl149"/>
    <w:basedOn w:val="a"/>
    <w:rsid w:val="00410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0">
    <w:name w:val="xl150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1">
    <w:name w:val="xl151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52">
    <w:name w:val="xl152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53">
    <w:name w:val="xl153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4">
    <w:name w:val="xl154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5">
    <w:name w:val="xl155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6">
    <w:name w:val="xl156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7">
    <w:name w:val="xl157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8">
    <w:name w:val="xl158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9">
    <w:name w:val="xl159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1">
    <w:name w:val="xl161"/>
    <w:basedOn w:val="a"/>
    <w:rsid w:val="004101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62">
    <w:name w:val="xl162"/>
    <w:basedOn w:val="a"/>
    <w:rsid w:val="004101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63">
    <w:name w:val="xl163"/>
    <w:basedOn w:val="a"/>
    <w:rsid w:val="00410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64">
    <w:name w:val="xl164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65">
    <w:name w:val="xl165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66">
    <w:name w:val="xl166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7">
    <w:name w:val="xl167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68">
    <w:name w:val="xl168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69">
    <w:name w:val="xl169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0">
    <w:name w:val="xl170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1">
    <w:name w:val="xl171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2">
    <w:name w:val="xl172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3">
    <w:name w:val="xl173"/>
    <w:basedOn w:val="a"/>
    <w:rsid w:val="004101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74">
    <w:name w:val="xl174"/>
    <w:basedOn w:val="a"/>
    <w:rsid w:val="004101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5">
    <w:name w:val="xl175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6">
    <w:name w:val="xl176"/>
    <w:basedOn w:val="a"/>
    <w:rsid w:val="004101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a"/>
    <w:rsid w:val="004101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8">
    <w:name w:val="xl178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9">
    <w:name w:val="xl179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0">
    <w:name w:val="xl180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1">
    <w:name w:val="xl181"/>
    <w:basedOn w:val="a"/>
    <w:rsid w:val="004101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2">
    <w:name w:val="xl182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3">
    <w:name w:val="xl183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84">
    <w:name w:val="xl184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5">
    <w:name w:val="xl185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86">
    <w:name w:val="xl186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7">
    <w:name w:val="xl187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8">
    <w:name w:val="xl188"/>
    <w:basedOn w:val="a"/>
    <w:rsid w:val="004101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9">
    <w:name w:val="xl189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0">
    <w:name w:val="xl190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1">
    <w:name w:val="xl191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2">
    <w:name w:val="xl192"/>
    <w:basedOn w:val="a"/>
    <w:rsid w:val="004101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93">
    <w:name w:val="xl193"/>
    <w:basedOn w:val="a"/>
    <w:rsid w:val="004101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4">
    <w:name w:val="xl194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95">
    <w:name w:val="xl195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6">
    <w:name w:val="xl196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7">
    <w:name w:val="xl197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98">
    <w:name w:val="xl198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9">
    <w:name w:val="xl199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0">
    <w:name w:val="xl200"/>
    <w:basedOn w:val="a"/>
    <w:rsid w:val="004101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1">
    <w:name w:val="xl201"/>
    <w:basedOn w:val="a"/>
    <w:rsid w:val="004101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2">
    <w:name w:val="xl202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3">
    <w:name w:val="xl203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4">
    <w:name w:val="xl204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5">
    <w:name w:val="xl205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6">
    <w:name w:val="xl206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207">
    <w:name w:val="xl207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208">
    <w:name w:val="xl208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9">
    <w:name w:val="xl209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0">
    <w:name w:val="xl210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1">
    <w:name w:val="xl211"/>
    <w:basedOn w:val="a"/>
    <w:rsid w:val="004101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3">
    <w:name w:val="xl213"/>
    <w:basedOn w:val="a"/>
    <w:rsid w:val="0041014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4">
    <w:name w:val="xl214"/>
    <w:basedOn w:val="a"/>
    <w:rsid w:val="0041014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5">
    <w:name w:val="xl215"/>
    <w:basedOn w:val="a"/>
    <w:rsid w:val="004101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6">
    <w:name w:val="xl216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17">
    <w:name w:val="xl217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18">
    <w:name w:val="xl218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9">
    <w:name w:val="xl219"/>
    <w:basedOn w:val="a"/>
    <w:rsid w:val="004101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20">
    <w:name w:val="xl220"/>
    <w:basedOn w:val="a"/>
    <w:rsid w:val="004101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21">
    <w:name w:val="xl221"/>
    <w:basedOn w:val="a"/>
    <w:rsid w:val="0041014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22">
    <w:name w:val="xl222"/>
    <w:basedOn w:val="a"/>
    <w:rsid w:val="004101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23">
    <w:name w:val="xl223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24">
    <w:name w:val="xl224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25">
    <w:name w:val="xl225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26">
    <w:name w:val="xl226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27">
    <w:name w:val="xl227"/>
    <w:basedOn w:val="a"/>
    <w:rsid w:val="0041014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28">
    <w:name w:val="xl228"/>
    <w:basedOn w:val="a"/>
    <w:rsid w:val="004101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29">
    <w:name w:val="xl229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230">
    <w:name w:val="xl230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231">
    <w:name w:val="xl231"/>
    <w:basedOn w:val="a"/>
    <w:rsid w:val="00410142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32">
    <w:name w:val="xl232"/>
    <w:basedOn w:val="a"/>
    <w:rsid w:val="004101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3">
    <w:name w:val="xl233"/>
    <w:basedOn w:val="a"/>
    <w:rsid w:val="00410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34">
    <w:name w:val="xl234"/>
    <w:basedOn w:val="a"/>
    <w:rsid w:val="004101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35">
    <w:name w:val="xl235"/>
    <w:basedOn w:val="a"/>
    <w:rsid w:val="00410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36">
    <w:name w:val="xl236"/>
    <w:basedOn w:val="a"/>
    <w:rsid w:val="00410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37">
    <w:name w:val="xl237"/>
    <w:basedOn w:val="a"/>
    <w:rsid w:val="004101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38">
    <w:name w:val="xl238"/>
    <w:basedOn w:val="a"/>
    <w:rsid w:val="004101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9">
    <w:name w:val="xl239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40">
    <w:name w:val="xl240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41">
    <w:name w:val="xl241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42">
    <w:name w:val="xl242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43">
    <w:name w:val="xl243"/>
    <w:basedOn w:val="a"/>
    <w:rsid w:val="004101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44">
    <w:name w:val="xl244"/>
    <w:basedOn w:val="a"/>
    <w:rsid w:val="004101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45">
    <w:name w:val="xl245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46">
    <w:name w:val="xl246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47">
    <w:name w:val="xl247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48">
    <w:name w:val="xl248"/>
    <w:basedOn w:val="a"/>
    <w:rsid w:val="004101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249">
    <w:name w:val="xl249"/>
    <w:basedOn w:val="a"/>
    <w:rsid w:val="004101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50">
    <w:name w:val="xl250"/>
    <w:basedOn w:val="a"/>
    <w:rsid w:val="004101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51">
    <w:name w:val="xl251"/>
    <w:basedOn w:val="a"/>
    <w:rsid w:val="004101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252">
    <w:name w:val="xl252"/>
    <w:basedOn w:val="a"/>
    <w:rsid w:val="004101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53">
    <w:name w:val="xl253"/>
    <w:basedOn w:val="a"/>
    <w:rsid w:val="0041014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54">
    <w:name w:val="xl254"/>
    <w:basedOn w:val="a"/>
    <w:rsid w:val="004101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41014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4101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a"/>
    <w:rsid w:val="0041014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262">
    <w:name w:val="xl262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63">
    <w:name w:val="xl263"/>
    <w:basedOn w:val="a"/>
    <w:rsid w:val="00410142"/>
    <w:pPr>
      <w:spacing w:before="100" w:beforeAutospacing="1" w:after="100" w:afterAutospacing="1"/>
      <w:jc w:val="center"/>
    </w:pPr>
  </w:style>
  <w:style w:type="paragraph" w:customStyle="1" w:styleId="xl264">
    <w:name w:val="xl264"/>
    <w:basedOn w:val="a"/>
    <w:rsid w:val="00410142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5">
    <w:name w:val="xl265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66">
    <w:name w:val="xl266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267">
    <w:name w:val="xl267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8">
    <w:name w:val="xl268"/>
    <w:basedOn w:val="a"/>
    <w:rsid w:val="004101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69">
    <w:name w:val="xl269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70">
    <w:name w:val="xl270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71">
    <w:name w:val="xl271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72">
    <w:name w:val="xl272"/>
    <w:basedOn w:val="a"/>
    <w:rsid w:val="0041014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73">
    <w:name w:val="xl273"/>
    <w:basedOn w:val="a"/>
    <w:rsid w:val="004101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74">
    <w:name w:val="xl274"/>
    <w:basedOn w:val="a"/>
    <w:rsid w:val="004101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75">
    <w:name w:val="xl275"/>
    <w:basedOn w:val="a"/>
    <w:rsid w:val="0041014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76">
    <w:name w:val="xl276"/>
    <w:basedOn w:val="a"/>
    <w:rsid w:val="004101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77">
    <w:name w:val="xl277"/>
    <w:basedOn w:val="a"/>
    <w:rsid w:val="00410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78">
    <w:name w:val="xl278"/>
    <w:basedOn w:val="a"/>
    <w:rsid w:val="0041014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79">
    <w:name w:val="xl279"/>
    <w:basedOn w:val="a"/>
    <w:rsid w:val="004101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0">
    <w:name w:val="xl280"/>
    <w:basedOn w:val="a"/>
    <w:rsid w:val="004101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1">
    <w:name w:val="xl281"/>
    <w:basedOn w:val="a"/>
    <w:rsid w:val="004101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82">
    <w:name w:val="xl282"/>
    <w:basedOn w:val="a"/>
    <w:rsid w:val="004101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83">
    <w:name w:val="xl283"/>
    <w:basedOn w:val="a"/>
    <w:rsid w:val="004101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84">
    <w:name w:val="xl284"/>
    <w:basedOn w:val="a"/>
    <w:rsid w:val="004101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85">
    <w:name w:val="xl285"/>
    <w:basedOn w:val="a"/>
    <w:rsid w:val="00410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86">
    <w:name w:val="xl286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287">
    <w:name w:val="xl287"/>
    <w:basedOn w:val="a"/>
    <w:rsid w:val="004101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288">
    <w:name w:val="xl288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289">
    <w:name w:val="xl289"/>
    <w:basedOn w:val="a"/>
    <w:rsid w:val="004101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90">
    <w:name w:val="xl290"/>
    <w:basedOn w:val="a"/>
    <w:rsid w:val="004101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91">
    <w:name w:val="xl291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92">
    <w:name w:val="xl292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93">
    <w:name w:val="xl293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4">
    <w:name w:val="xl294"/>
    <w:basedOn w:val="a"/>
    <w:rsid w:val="00410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a"/>
    <w:rsid w:val="004101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96">
    <w:name w:val="xl296"/>
    <w:basedOn w:val="a"/>
    <w:rsid w:val="004101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97">
    <w:name w:val="xl297"/>
    <w:basedOn w:val="a"/>
    <w:rsid w:val="00410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98">
    <w:name w:val="xl298"/>
    <w:basedOn w:val="a"/>
    <w:rsid w:val="004101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99">
    <w:name w:val="xl299"/>
    <w:basedOn w:val="a"/>
    <w:rsid w:val="00410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300">
    <w:name w:val="xl300"/>
    <w:basedOn w:val="a"/>
    <w:rsid w:val="0041014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301">
    <w:name w:val="xl301"/>
    <w:basedOn w:val="a"/>
    <w:rsid w:val="004101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302">
    <w:name w:val="xl302"/>
    <w:basedOn w:val="a"/>
    <w:rsid w:val="004101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303">
    <w:name w:val="xl303"/>
    <w:basedOn w:val="a"/>
    <w:rsid w:val="004101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04">
    <w:name w:val="xl304"/>
    <w:basedOn w:val="a"/>
    <w:rsid w:val="004101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05">
    <w:name w:val="xl305"/>
    <w:basedOn w:val="a"/>
    <w:rsid w:val="004101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06">
    <w:name w:val="xl306"/>
    <w:basedOn w:val="a"/>
    <w:rsid w:val="004101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7">
    <w:name w:val="xl307"/>
    <w:basedOn w:val="a"/>
    <w:rsid w:val="004101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8">
    <w:name w:val="xl308"/>
    <w:basedOn w:val="a"/>
    <w:rsid w:val="004101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9">
    <w:name w:val="xl309"/>
    <w:basedOn w:val="a"/>
    <w:rsid w:val="004101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310">
    <w:name w:val="xl310"/>
    <w:basedOn w:val="a"/>
    <w:rsid w:val="004101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311">
    <w:name w:val="xl311"/>
    <w:basedOn w:val="a"/>
    <w:rsid w:val="004101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123&amp;n=340550&amp;dst=12178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47271-1F26-4CF9-A88C-112432B91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23</Pages>
  <Words>7150</Words>
  <Characters>40756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Верещагина Наталья Владимировна</cp:lastModifiedBy>
  <cp:revision>20</cp:revision>
  <cp:lastPrinted>2023-11-11T08:56:00Z</cp:lastPrinted>
  <dcterms:created xsi:type="dcterms:W3CDTF">2023-11-10T09:50:00Z</dcterms:created>
  <dcterms:modified xsi:type="dcterms:W3CDTF">2024-11-11T07:12:00Z</dcterms:modified>
</cp:coreProperties>
</file>